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B" w:rsidRDefault="0058369B" w:rsidP="002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275580" w:rsidRPr="00F76AD9" w:rsidRDefault="00BC0F74" w:rsidP="002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76AD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МОТИВИ </w:t>
      </w:r>
    </w:p>
    <w:p w:rsidR="00BC0F74" w:rsidRPr="00F76AD9" w:rsidRDefault="00BC0F74" w:rsidP="00275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F76AD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към проект </w:t>
      </w:r>
      <w:r w:rsidR="000F4AC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приемане на Наредба за таксите, които се заплащат при промяна на предназначението на земеделски земи от общинския поземлен фонд на територията на Община </w:t>
      </w:r>
      <w:r w:rsidR="00B43411" w:rsidRPr="00F76AD9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Бяла Слатина</w:t>
      </w:r>
    </w:p>
    <w:p w:rsidR="00BC0F74" w:rsidRPr="003226E1" w:rsidRDefault="00BC0F74" w:rsidP="00BC0F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ПРИЧИНИ, НАЛАГАЩИ ПРИЕМАНЕТО НА </w:t>
      </w:r>
      <w:r w:rsidR="000F4A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НАРЕДБАТА</w:t>
      </w: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0F4AC7" w:rsidRDefault="000F4AC7" w:rsidP="008D7A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В обнародвания в бр. 39 на „Държавен вестник“ от 20.05.2011г. Закон за изменение и допълнение на Закона за опазване на земеделските земи </w:t>
      </w:r>
      <w:r>
        <w:rPr>
          <w:rFonts w:ascii="Times New Roman" w:eastAsia="Times New Roman" w:hAnsi="Times New Roman" w:cs="Times New Roman"/>
          <w:lang w:val="en-US" w:eastAsia="bg-BG"/>
        </w:rPr>
        <w:t>(</w:t>
      </w:r>
      <w:r>
        <w:rPr>
          <w:rFonts w:ascii="Times New Roman" w:eastAsia="Times New Roman" w:hAnsi="Times New Roman" w:cs="Times New Roman"/>
          <w:lang w:eastAsia="bg-BG"/>
        </w:rPr>
        <w:t>ЗОЗЗ</w:t>
      </w:r>
      <w:r>
        <w:rPr>
          <w:rFonts w:ascii="Times New Roman" w:eastAsia="Times New Roman" w:hAnsi="Times New Roman" w:cs="Times New Roman"/>
          <w:lang w:val="en-US" w:eastAsia="bg-BG"/>
        </w:rPr>
        <w:t>)</w:t>
      </w:r>
      <w:r>
        <w:rPr>
          <w:rFonts w:ascii="Times New Roman" w:eastAsia="Times New Roman" w:hAnsi="Times New Roman" w:cs="Times New Roman"/>
          <w:lang w:eastAsia="bg-BG"/>
        </w:rPr>
        <w:t>, основно се изменя и допълва правната уредба, регламентираща промяна на предназначението на земеделски земи за неземеделски нужди. Промените обхващат и чл. 30 от ЗОЗЗ, в който е създадена и нова ал. 2. С тази норма е предоставено правомощие на Общинския съвет да определи местна такса, която ще се заплаща при промяна предназначението на земеделска земя от общинския поземлен фонд, включително и за случаите, в които са налице хипотезите на чл. 29, ал. 3 и ал. 4 от ЗОЗЗ.</w:t>
      </w:r>
    </w:p>
    <w:p w:rsidR="00D34E3D" w:rsidRDefault="00D34E3D" w:rsidP="008D7A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Размерът на таксата не може да бъде строго фиксиран. При нейното определяне следва да се има предвид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бонитетната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категория на земята, размерът и местонахождението й, вида на обекта и възможностите за напояване, както и съблюдаване на принципите, визирани в чл. 8 от ЗМДТ.</w:t>
      </w:r>
    </w:p>
    <w:p w:rsidR="00D34E3D" w:rsidRDefault="00D34E3D" w:rsidP="008D7A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Поради гореизложеното е целесъобразно размерът на местната такса, която ще се заплаща за промяна предназначението на земеделска земя от общинския поземлен фонд, включително и за случаите, в които са налице хипотезите на чл. 29, ал. 3 и 4 от ЗОЗЗ, да се определя по формула с включване на горните показатели.</w:t>
      </w:r>
    </w:p>
    <w:p w:rsidR="000F4AC7" w:rsidRDefault="000F4AC7" w:rsidP="008D7A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E1542" w:rsidRDefault="00BC0F74" w:rsidP="00EE154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ЦЕЛИ, КОИТО СЕ ПОСТАВЯТ</w:t>
      </w:r>
      <w:r w:rsidR="00D34E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ПРИЕМАНЕТО НА НАРЕДБАТА</w:t>
      </w: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322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34E3D" w:rsidRPr="00D34E3D" w:rsidRDefault="00D34E3D" w:rsidP="00D34E3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Предложеният проект за приемане на </w:t>
      </w:r>
      <w:r w:rsidRPr="00D34E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таксите, които се заплащат при промяна на предназначението на земеделски земи от общинския поземлен фонд на територията на Община Бяла Слатина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съответствие с разпоредбата на чл. 30, ал. 2 от ЗОЗЗ. С приемането й от Общински съвет – Бяла Слатина, се създава нормативно основание за изчисляване на таксата, която се дължи при промяна предназначението на земи от общинския поземлен фонд.</w:t>
      </w:r>
    </w:p>
    <w:p w:rsidR="003A61B9" w:rsidRPr="003226E1" w:rsidRDefault="003A61B9" w:rsidP="00D34E3D">
      <w:pPr>
        <w:tabs>
          <w:tab w:val="left" w:pos="270"/>
        </w:tabs>
        <w:spacing w:line="240" w:lineRule="auto"/>
        <w:jc w:val="both"/>
        <w:rPr>
          <w:rFonts w:ascii="Times New Roman" w:hAnsi="Times New Roman" w:cs="Times New Roman"/>
        </w:rPr>
      </w:pPr>
      <w:r w:rsidRPr="003226E1">
        <w:rPr>
          <w:rFonts w:ascii="Times New Roman" w:hAnsi="Times New Roman" w:cs="Times New Roman"/>
          <w:lang w:val="ru-RU"/>
        </w:rPr>
        <w:tab/>
      </w:r>
    </w:p>
    <w:p w:rsidR="00BC0F74" w:rsidRPr="003226E1" w:rsidRDefault="00BC0F74" w:rsidP="003226E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ФИНАНСОВИ И ДРУГИ СРЕДСТВА, НЕОБХОДИМИ ЗА ПРИ</w:t>
      </w:r>
      <w:r w:rsidR="00E14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ЕМАНЕТО И ПРИЛАГАНЕТО </w:t>
      </w: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E14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НАРЕДБАТА</w:t>
      </w:r>
      <w:r w:rsidR="003226E1"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8D7A59" w:rsidRPr="008D7A59" w:rsidRDefault="00E14707" w:rsidP="008D7A5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Прилагането на предложения проект на </w:t>
      </w:r>
      <w:r w:rsidRPr="00E14707">
        <w:rPr>
          <w:rFonts w:ascii="Times New Roman" w:eastAsia="Times New Roman" w:hAnsi="Times New Roman" w:cs="Times New Roman"/>
          <w:lang w:eastAsia="bg-BG"/>
        </w:rPr>
        <w:t>Наредба за таксите, които се заплащат при промяна на предназначението на земеделски земи от общинския поземлен фонд на територията на Община Бяла Слатина</w:t>
      </w:r>
      <w:r>
        <w:rPr>
          <w:rFonts w:ascii="Times New Roman" w:eastAsia="Times New Roman" w:hAnsi="Times New Roman" w:cs="Times New Roman"/>
          <w:lang w:eastAsia="bg-BG"/>
        </w:rPr>
        <w:t xml:space="preserve"> не изисква допълнителни финансови средства. Не е необходимо и преструктуриране на администрацията или изграждане на нови административни звена.</w:t>
      </w:r>
    </w:p>
    <w:p w:rsidR="00BC0F74" w:rsidRPr="003226E1" w:rsidRDefault="00BC0F74" w:rsidP="00BC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V. ОЧАКВАНИ РЕЗУЛТАТИ ОТ </w:t>
      </w:r>
      <w:r w:rsidR="00E14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ПРИЕМАНЕТО И </w:t>
      </w: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ПРИЛАГАНЕТО НА </w:t>
      </w:r>
      <w:r w:rsidR="00E14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НАРЕДБАТА</w:t>
      </w:r>
      <w:r w:rsidR="003226E1"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E14707" w:rsidRDefault="00E14707" w:rsidP="008D7A5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Ясни правила, публичност и прозрачност при събирането на местните такси.</w:t>
      </w:r>
    </w:p>
    <w:p w:rsidR="00BC0F74" w:rsidRPr="003226E1" w:rsidRDefault="00BC0F74" w:rsidP="00BC0F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 V</w:t>
      </w:r>
      <w:r w:rsidR="008D7A5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322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АНАЛИЗ ЗА СЪОТВЕТСТВИЕ С ПРАВОТО НА ЕВРОПЕЙСКИЯ СЪЮЗ</w:t>
      </w:r>
      <w:r w:rsidR="00E14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С НАЦИОНАЛНОТО ЗАКОНОДАТЕЛСТВО</w:t>
      </w:r>
    </w:p>
    <w:p w:rsidR="00E14707" w:rsidRDefault="008D7A59" w:rsidP="00EE1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76AD9">
        <w:rPr>
          <w:rFonts w:ascii="Times New Roman" w:eastAsia="Times New Roman" w:hAnsi="Times New Roman" w:cs="Times New Roman"/>
          <w:lang w:eastAsia="bg-BG"/>
        </w:rPr>
        <w:t xml:space="preserve">Предлаганият проект за </w:t>
      </w:r>
      <w:r w:rsidR="00E14707">
        <w:rPr>
          <w:rFonts w:ascii="Times New Roman" w:eastAsia="Times New Roman" w:hAnsi="Times New Roman" w:cs="Times New Roman"/>
          <w:lang w:eastAsia="bg-BG"/>
        </w:rPr>
        <w:t xml:space="preserve">приемане на </w:t>
      </w:r>
      <w:r w:rsidR="00E14707" w:rsidRPr="00E14707">
        <w:rPr>
          <w:rFonts w:ascii="Times New Roman" w:eastAsia="Times New Roman" w:hAnsi="Times New Roman" w:cs="Times New Roman"/>
          <w:lang w:eastAsia="bg-BG"/>
        </w:rPr>
        <w:t>Наредба за таксите, които се заплащат при промяна на предназначението на земеделски земи от общинския поземлен фонд на територията на Община Бяла Слатина</w:t>
      </w:r>
      <w:r w:rsidR="00E14707">
        <w:rPr>
          <w:rFonts w:ascii="Times New Roman" w:eastAsia="Times New Roman" w:hAnsi="Times New Roman" w:cs="Times New Roman"/>
          <w:lang w:eastAsia="bg-BG"/>
        </w:rPr>
        <w:t xml:space="preserve"> е съобразен с европейското законодателство, съгласно Регламент </w:t>
      </w:r>
      <w:r w:rsidR="00E14707">
        <w:rPr>
          <w:rFonts w:ascii="Times New Roman" w:eastAsia="Times New Roman" w:hAnsi="Times New Roman" w:cs="Times New Roman"/>
          <w:lang w:val="en-US" w:eastAsia="bg-BG"/>
        </w:rPr>
        <w:t>(</w:t>
      </w:r>
      <w:r w:rsidR="00E14707">
        <w:rPr>
          <w:rFonts w:ascii="Times New Roman" w:eastAsia="Times New Roman" w:hAnsi="Times New Roman" w:cs="Times New Roman"/>
          <w:lang w:eastAsia="bg-BG"/>
        </w:rPr>
        <w:t>ЕО</w:t>
      </w:r>
      <w:r w:rsidR="00E14707">
        <w:rPr>
          <w:rFonts w:ascii="Times New Roman" w:eastAsia="Times New Roman" w:hAnsi="Times New Roman" w:cs="Times New Roman"/>
          <w:lang w:val="en-US" w:eastAsia="bg-BG"/>
        </w:rPr>
        <w:t>) ) 1082/2006</w:t>
      </w:r>
      <w:r w:rsidR="00E14707">
        <w:rPr>
          <w:rFonts w:ascii="Times New Roman" w:eastAsia="Times New Roman" w:hAnsi="Times New Roman" w:cs="Times New Roman"/>
          <w:lang w:eastAsia="bg-BG"/>
        </w:rPr>
        <w:t>г. на Европейския парламент и на Съвета и с разпоредбите и целите на националното и местно законодателство.</w:t>
      </w:r>
      <w:r w:rsidR="00E14707" w:rsidRPr="00F76AD9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E14707" w:rsidRDefault="00E14707" w:rsidP="00EE1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Настоящото предложение е направено при спазване на изискванията на чл. 75-79 от АПК, чл. 8, чл. 26 и чл. 28 от ЗНА.</w:t>
      </w:r>
    </w:p>
    <w:p w:rsidR="008D7A59" w:rsidRDefault="0058369B" w:rsidP="008D7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Съгласно чл. 26, ал. 4 от Закона за нормативните актове, във връзка с чл. 77 от АПК, в законоустановения 30-дневен срок от публикуване на настоящото предложение на интернет страницата на Община Бяла Слатина, се предоставя възможност на заинтересованите лица да направят своите предложения и да дадат становища по проекта на Наредбата.</w:t>
      </w:r>
    </w:p>
    <w:p w:rsidR="008D7A59" w:rsidRPr="008D7A59" w:rsidRDefault="008D7A59" w:rsidP="008D7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Проектът е публикуван на официалната интернет страница на Община Бяла Слатина: </w:t>
      </w:r>
      <w:hyperlink r:id="rId5" w:history="1">
        <w:r w:rsidRPr="00201268">
          <w:rPr>
            <w:rStyle w:val="a5"/>
            <w:rFonts w:ascii="Times New Roman" w:eastAsia="Times New Roman" w:hAnsi="Times New Roman" w:cs="Times New Roman"/>
            <w:lang w:val="en-US" w:eastAsia="bg-BG"/>
          </w:rPr>
          <w:t>www.byala-slatina.bg</w:t>
        </w:r>
      </w:hyperlink>
      <w:r>
        <w:rPr>
          <w:rFonts w:ascii="Times New Roman" w:eastAsia="Times New Roman" w:hAnsi="Times New Roman" w:cs="Times New Roman"/>
          <w:lang w:val="en-US" w:eastAsia="bg-BG"/>
        </w:rPr>
        <w:t xml:space="preserve">. </w:t>
      </w:r>
    </w:p>
    <w:p w:rsidR="008D7A59" w:rsidRPr="000114CC" w:rsidRDefault="008D7A59" w:rsidP="00EE15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76AD9">
        <w:rPr>
          <w:rFonts w:ascii="Times New Roman" w:eastAsia="Times New Roman" w:hAnsi="Times New Roman" w:cs="Times New Roman"/>
          <w:lang w:eastAsia="bg-BG"/>
        </w:rPr>
        <w:t xml:space="preserve">Формата за участие от страна на заинтересованите </w:t>
      </w:r>
      <w:r w:rsidR="00F76AD9" w:rsidRPr="00F76AD9">
        <w:rPr>
          <w:rFonts w:ascii="Times New Roman" w:eastAsia="Times New Roman" w:hAnsi="Times New Roman" w:cs="Times New Roman"/>
          <w:lang w:eastAsia="bg-BG"/>
        </w:rPr>
        <w:t xml:space="preserve">лица и организации са писмени предложения, становища и мнения, които могат да бъдат подадени в 30-дневен срок, считано от </w:t>
      </w:r>
      <w:r w:rsidR="00F76AD9" w:rsidRPr="00F76AD9">
        <w:rPr>
          <w:rFonts w:ascii="Times New Roman" w:eastAsia="Times New Roman" w:hAnsi="Times New Roman" w:cs="Times New Roman"/>
          <w:lang w:val="en-US" w:eastAsia="bg-BG"/>
        </w:rPr>
        <w:t>1</w:t>
      </w:r>
      <w:r w:rsidR="00271B3C">
        <w:rPr>
          <w:rFonts w:ascii="Times New Roman" w:eastAsia="Times New Roman" w:hAnsi="Times New Roman" w:cs="Times New Roman"/>
          <w:lang w:val="en-US" w:eastAsia="bg-BG"/>
        </w:rPr>
        <w:t>7</w:t>
      </w:r>
      <w:r w:rsidR="00F76AD9" w:rsidRPr="00F76AD9">
        <w:rPr>
          <w:rFonts w:ascii="Times New Roman" w:eastAsia="Times New Roman" w:hAnsi="Times New Roman" w:cs="Times New Roman"/>
          <w:lang w:eastAsia="bg-BG"/>
        </w:rPr>
        <w:t>.</w:t>
      </w:r>
      <w:r w:rsidR="0058369B">
        <w:rPr>
          <w:rFonts w:ascii="Times New Roman" w:eastAsia="Times New Roman" w:hAnsi="Times New Roman" w:cs="Times New Roman"/>
          <w:lang w:eastAsia="bg-BG"/>
        </w:rPr>
        <w:t>02</w:t>
      </w:r>
      <w:r w:rsidR="00F76AD9" w:rsidRPr="00F76AD9">
        <w:rPr>
          <w:rFonts w:ascii="Times New Roman" w:eastAsia="Times New Roman" w:hAnsi="Times New Roman" w:cs="Times New Roman"/>
          <w:lang w:eastAsia="bg-BG"/>
        </w:rPr>
        <w:t>.202</w:t>
      </w:r>
      <w:r w:rsidR="0058369B">
        <w:rPr>
          <w:rFonts w:ascii="Times New Roman" w:eastAsia="Times New Roman" w:hAnsi="Times New Roman" w:cs="Times New Roman"/>
          <w:lang w:eastAsia="bg-BG"/>
        </w:rPr>
        <w:t>3</w:t>
      </w:r>
      <w:r w:rsidR="00F76AD9" w:rsidRPr="00F76AD9">
        <w:rPr>
          <w:rFonts w:ascii="Times New Roman" w:eastAsia="Times New Roman" w:hAnsi="Times New Roman" w:cs="Times New Roman"/>
          <w:lang w:eastAsia="bg-BG"/>
        </w:rPr>
        <w:t>г. в деловодството на Общинска администрация-Бяла Слатина, ул. „Климент Ох</w:t>
      </w:r>
      <w:bookmarkStart w:id="0" w:name="_GoBack"/>
      <w:bookmarkEnd w:id="0"/>
      <w:r w:rsidR="00F76AD9" w:rsidRPr="00F76AD9">
        <w:rPr>
          <w:rFonts w:ascii="Times New Roman" w:eastAsia="Times New Roman" w:hAnsi="Times New Roman" w:cs="Times New Roman"/>
          <w:lang w:eastAsia="bg-BG"/>
        </w:rPr>
        <w:t xml:space="preserve">ридски“ № 68 или на </w:t>
      </w:r>
      <w:r w:rsidR="00F76AD9" w:rsidRPr="00F76AD9">
        <w:rPr>
          <w:rFonts w:ascii="Times New Roman" w:eastAsia="Times New Roman" w:hAnsi="Times New Roman" w:cs="Times New Roman"/>
          <w:lang w:val="en-US" w:eastAsia="bg-BG"/>
        </w:rPr>
        <w:t xml:space="preserve">e-mail </w:t>
      </w:r>
      <w:hyperlink r:id="rId6" w:history="1">
        <w:r w:rsidR="000114CC" w:rsidRPr="00C55D68">
          <w:rPr>
            <w:rStyle w:val="a5"/>
            <w:rFonts w:ascii="Times New Roman" w:eastAsia="Times New Roman" w:hAnsi="Times New Roman" w:cs="Times New Roman"/>
            <w:lang w:val="en-US" w:eastAsia="bg-BG"/>
          </w:rPr>
          <w:t>bslatina@oabsl.bg</w:t>
        </w:r>
      </w:hyperlink>
      <w:r w:rsidR="000114CC">
        <w:rPr>
          <w:rFonts w:ascii="Times New Roman" w:eastAsia="Times New Roman" w:hAnsi="Times New Roman" w:cs="Times New Roman"/>
          <w:lang w:eastAsia="bg-BG"/>
        </w:rPr>
        <w:t>, лице за контакт: Петър Петров-Заместник-кмет „Проекти и финанси“, 0896 870 200.</w:t>
      </w:r>
    </w:p>
    <w:sectPr w:rsidR="008D7A59" w:rsidRPr="000114CC" w:rsidSect="005F45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D5"/>
    <w:multiLevelType w:val="multilevel"/>
    <w:tmpl w:val="C2D0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8" w:hanging="1800"/>
      </w:pPr>
      <w:rPr>
        <w:rFonts w:hint="default"/>
      </w:rPr>
    </w:lvl>
  </w:abstractNum>
  <w:abstractNum w:abstractNumId="1" w15:restartNumberingAfterBreak="0">
    <w:nsid w:val="160C10BF"/>
    <w:multiLevelType w:val="hybridMultilevel"/>
    <w:tmpl w:val="5AFC12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9E5"/>
    <w:multiLevelType w:val="hybridMultilevel"/>
    <w:tmpl w:val="94C6E2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73191"/>
    <w:multiLevelType w:val="hybridMultilevel"/>
    <w:tmpl w:val="6AB29D4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3764A"/>
    <w:multiLevelType w:val="multilevel"/>
    <w:tmpl w:val="AC1C5E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AD5968"/>
    <w:multiLevelType w:val="hybridMultilevel"/>
    <w:tmpl w:val="8DD6C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3351A"/>
    <w:multiLevelType w:val="multilevel"/>
    <w:tmpl w:val="D8F0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C673D"/>
    <w:multiLevelType w:val="hybridMultilevel"/>
    <w:tmpl w:val="09DE0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24987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1429"/>
    <w:multiLevelType w:val="hybridMultilevel"/>
    <w:tmpl w:val="3BB03D18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3BB3"/>
    <w:multiLevelType w:val="hybridMultilevel"/>
    <w:tmpl w:val="1A045F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12"/>
    <w:rsid w:val="000114CC"/>
    <w:rsid w:val="000F4AC7"/>
    <w:rsid w:val="00264BCB"/>
    <w:rsid w:val="00271B3C"/>
    <w:rsid w:val="00275580"/>
    <w:rsid w:val="003226E1"/>
    <w:rsid w:val="00347063"/>
    <w:rsid w:val="003A61B9"/>
    <w:rsid w:val="003B68C1"/>
    <w:rsid w:val="003D2630"/>
    <w:rsid w:val="003D284D"/>
    <w:rsid w:val="004521A1"/>
    <w:rsid w:val="004F79EF"/>
    <w:rsid w:val="0058369B"/>
    <w:rsid w:val="005C1F76"/>
    <w:rsid w:val="005F45F1"/>
    <w:rsid w:val="006E4AE8"/>
    <w:rsid w:val="006F4447"/>
    <w:rsid w:val="00734DEB"/>
    <w:rsid w:val="008D7A59"/>
    <w:rsid w:val="009F704C"/>
    <w:rsid w:val="00A24ACE"/>
    <w:rsid w:val="00B43411"/>
    <w:rsid w:val="00B75F2F"/>
    <w:rsid w:val="00BA63B7"/>
    <w:rsid w:val="00BC0F74"/>
    <w:rsid w:val="00C007CD"/>
    <w:rsid w:val="00C93612"/>
    <w:rsid w:val="00CC25EF"/>
    <w:rsid w:val="00D34E3D"/>
    <w:rsid w:val="00E14707"/>
    <w:rsid w:val="00EE02FE"/>
    <w:rsid w:val="00EE1542"/>
    <w:rsid w:val="00F67596"/>
    <w:rsid w:val="00F76AD9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E9660-653D-489B-849F-B9CD23E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3A61B9"/>
    <w:pPr>
      <w:keepNext/>
      <w:overflowPunct w:val="0"/>
      <w:autoSpaceDE w:val="0"/>
      <w:autoSpaceDN w:val="0"/>
      <w:adjustRightInd w:val="0"/>
      <w:spacing w:before="240" w:after="60" w:line="288" w:lineRule="auto"/>
      <w:ind w:left="1572" w:hanging="864"/>
      <w:jc w:val="both"/>
      <w:outlineLvl w:val="3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C0F74"/>
    <w:rPr>
      <w:b/>
      <w:bCs/>
    </w:rPr>
  </w:style>
  <w:style w:type="character" w:styleId="a5">
    <w:name w:val="Hyperlink"/>
    <w:basedOn w:val="a0"/>
    <w:uiPriority w:val="99"/>
    <w:unhideWhenUsed/>
    <w:rsid w:val="00BC0F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E1542"/>
    <w:pPr>
      <w:ind w:left="720"/>
      <w:contextualSpacing/>
    </w:pPr>
  </w:style>
  <w:style w:type="character" w:customStyle="1" w:styleId="40">
    <w:name w:val="Заглавие 4 Знак"/>
    <w:basedOn w:val="a0"/>
    <w:link w:val="4"/>
    <w:rsid w:val="003A61B9"/>
    <w:rPr>
      <w:rFonts w:ascii="Cambria" w:eastAsia="Times New Roman" w:hAnsi="Cambria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latina@oabsl.bg" TargetMode="External"/><Relationship Id="rId5" Type="http://schemas.openxmlformats.org/officeDocument/2006/relationships/hyperlink" Target="http://www.byala-slati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REGISTRYAGENCY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registryagenct</dc:creator>
  <cp:lastModifiedBy>Petar Petrov</cp:lastModifiedBy>
  <cp:revision>4</cp:revision>
  <dcterms:created xsi:type="dcterms:W3CDTF">2023-03-15T08:41:00Z</dcterms:created>
  <dcterms:modified xsi:type="dcterms:W3CDTF">2023-03-15T14:42:00Z</dcterms:modified>
</cp:coreProperties>
</file>