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7A" w:rsidRDefault="001C437A" w:rsidP="001C437A">
      <w:pPr>
        <w:spacing w:after="0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1245235</wp:posOffset>
                </wp:positionH>
                <wp:positionV relativeFrom="margin">
                  <wp:posOffset>353060</wp:posOffset>
                </wp:positionV>
                <wp:extent cx="4781550" cy="0"/>
                <wp:effectExtent l="16510" t="19685" r="21590" b="184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E5ED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8.05pt,27.8pt" to="474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" strokecolor="#930" strokeweight="2pt">
                <w10:wrap anchorx="margin" anchory="margin"/>
              </v:lin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;mso-position-vertical-relative:text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6" DrawAspect="Content" ObjectID="_1735038926" r:id="rId5"/>
        </w:object>
      </w:r>
      <w:r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1C437A" w:rsidRDefault="001C437A" w:rsidP="001C437A">
      <w:pPr>
        <w:spacing w:after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</w:p>
    <w:p w:rsidR="001C437A" w:rsidRDefault="001C437A" w:rsidP="001C437A">
      <w:pPr>
        <w:spacing w:after="0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1C437A" w:rsidRDefault="001C437A" w:rsidP="001C437A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begin"/>
      </w:r>
      <w:r>
        <w:rPr>
          <w:rFonts w:ascii="Times New Roman" w:hAnsi="Times New Roman"/>
          <w:b/>
          <w:sz w:val="18"/>
          <w:szCs w:val="18"/>
          <w:lang w:eastAsia="bg-BG"/>
        </w:rPr>
        <w:instrText xml:space="preserve"> HYPERLINK "mailto:bslatina@oabsl.com" </w:instrTex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separate"/>
      </w:r>
      <w:r>
        <w:rPr>
          <w:rStyle w:val="a3"/>
          <w:rFonts w:ascii="Calibri" w:hAnsi="Calibri"/>
          <w:b/>
          <w:sz w:val="18"/>
          <w:szCs w:val="18"/>
        </w:rPr>
        <w:t>bslatina@oabsl.com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end"/>
      </w:r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begin"/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instrText xml:space="preserve"> HYPERLINK "http://www.byala-slatina.com" </w:instrTex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separate"/>
      </w:r>
      <w:r>
        <w:rPr>
          <w:rStyle w:val="a3"/>
          <w:rFonts w:ascii="Calibri" w:hAnsi="Calibri"/>
          <w:b/>
          <w:spacing w:val="6"/>
          <w:sz w:val="18"/>
          <w:szCs w:val="18"/>
          <w:lang w:val="pt-BR"/>
        </w:rPr>
        <w:t>www.byala-slatina.com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end"/>
      </w: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Изх.№………………………………….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Б Я В А</w:t>
      </w:r>
    </w:p>
    <w:p w:rsidR="001C437A" w:rsidRDefault="001C437A" w:rsidP="001C4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7A" w:rsidRDefault="001C437A" w:rsidP="001C4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7A" w:rsidRDefault="001C437A" w:rsidP="001C43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Бяла Слатина съобщава, че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27.01.2023 г. /петък/ от 10:30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стая 206 в сградата на Общинска администрация гр. Бяла Слатина,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.”Климент Охридски”№ 68 ще се проведе търг с явно наддаване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отдаване под наем:</w:t>
      </w:r>
    </w:p>
    <w:p w:rsidR="001C437A" w:rsidRDefault="001C437A" w:rsidP="001C43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 xml:space="preserve">Сграда „Автоспирка“ с площ 60 кв. м, намираща се в кв. 51 по плана на с. Габаре, за сградата има съставен АЧОС № 131/29.05.1998 г., за срок от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10 </w:t>
      </w:r>
      <w:r>
        <w:rPr>
          <w:rFonts w:ascii="Times New Roman" w:hAnsi="Times New Roman"/>
          <w:sz w:val="24"/>
          <w:szCs w:val="24"/>
          <w:lang w:eastAsia="bg-BG"/>
        </w:rPr>
        <w:t xml:space="preserve">/десет/ години. </w:t>
      </w:r>
    </w:p>
    <w:p w:rsidR="001C437A" w:rsidRDefault="001C437A" w:rsidP="001C437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Начална тръжна месечна цена </w:t>
      </w:r>
      <w:r>
        <w:rPr>
          <w:rFonts w:ascii="Times New Roman" w:hAnsi="Times New Roman"/>
          <w:b/>
          <w:sz w:val="24"/>
          <w:szCs w:val="24"/>
          <w:lang w:eastAsia="bg-BG"/>
        </w:rPr>
        <w:t>108,00 лв</w:t>
      </w:r>
      <w:r>
        <w:rPr>
          <w:rFonts w:ascii="Times New Roman" w:hAnsi="Times New Roman"/>
          <w:sz w:val="24"/>
          <w:szCs w:val="24"/>
          <w:lang w:eastAsia="bg-BG"/>
        </w:rPr>
        <w:t xml:space="preserve">. с ДДС., депозит за участие </w:t>
      </w:r>
      <w:r>
        <w:rPr>
          <w:rFonts w:ascii="Times New Roman" w:hAnsi="Times New Roman"/>
          <w:b/>
          <w:sz w:val="24"/>
          <w:szCs w:val="24"/>
          <w:lang w:eastAsia="bg-BG"/>
        </w:rPr>
        <w:t>1296,00</w:t>
      </w:r>
      <w:r>
        <w:rPr>
          <w:rFonts w:ascii="Times New Roman" w:hAnsi="Times New Roman"/>
          <w:sz w:val="24"/>
          <w:szCs w:val="24"/>
          <w:lang w:eastAsia="bg-BG"/>
        </w:rPr>
        <w:t xml:space="preserve"> лв. с ДДС.</w:t>
      </w:r>
    </w:p>
    <w:p w:rsidR="001C437A" w:rsidRDefault="001C437A" w:rsidP="001C437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 явното наддаване в процедурата на търга стъпката за наддаване се определя на 10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от началната тръжна цена и възлиза на </w:t>
      </w:r>
      <w:r>
        <w:rPr>
          <w:rFonts w:ascii="Times New Roman" w:hAnsi="Times New Roman"/>
          <w:b/>
          <w:sz w:val="24"/>
          <w:szCs w:val="24"/>
          <w:lang w:eastAsia="bg-BG"/>
        </w:rPr>
        <w:t>10,80 лв.</w:t>
      </w:r>
      <w:r>
        <w:rPr>
          <w:rFonts w:ascii="Times New Roman" w:hAnsi="Times New Roman"/>
          <w:sz w:val="24"/>
          <w:szCs w:val="24"/>
          <w:lang w:eastAsia="bg-BG"/>
        </w:rPr>
        <w:t xml:space="preserve"> с включен ДДС.</w:t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Тръжна документация се получава на партерния етаж в сградата на Общинска администрация, Дирекция „УОС”, срещу внесена такса от </w:t>
      </w:r>
      <w:r>
        <w:rPr>
          <w:rFonts w:ascii="Times New Roman" w:hAnsi="Times New Roman" w:cs="Times New Roman"/>
          <w:b/>
          <w:sz w:val="24"/>
          <w:szCs w:val="24"/>
        </w:rPr>
        <w:t>15,00 лв</w:t>
      </w:r>
      <w:r>
        <w:rPr>
          <w:rFonts w:ascii="Times New Roman" w:hAnsi="Times New Roman" w:cs="Times New Roman"/>
          <w:sz w:val="24"/>
          <w:szCs w:val="24"/>
        </w:rPr>
        <w:t>. в касата на Общината.</w:t>
      </w:r>
    </w:p>
    <w:p w:rsidR="001C437A" w:rsidRDefault="001C437A" w:rsidP="001C437A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37A" w:rsidRDefault="001C437A" w:rsidP="001C43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Оглед на обектите може да се извършва  всеки работен ден </w:t>
      </w:r>
      <w:r>
        <w:rPr>
          <w:rFonts w:ascii="Times New Roman" w:hAnsi="Times New Roman" w:cs="Times New Roman"/>
          <w:b/>
          <w:sz w:val="24"/>
          <w:szCs w:val="24"/>
        </w:rPr>
        <w:t>от  09°° до 17°° часа.</w:t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Краен срок за закупуване на тръжната документация и внасянето на депозита по  сметка на Община Бяла Слатина: </w:t>
      </w:r>
      <w:r>
        <w:rPr>
          <w:rFonts w:ascii="Times New Roman" w:hAnsi="Times New Roman" w:cs="Times New Roman"/>
          <w:b/>
          <w:sz w:val="24"/>
          <w:szCs w:val="24"/>
        </w:rPr>
        <w:t xml:space="preserve">IBANBG96IABG74943302025400, BIC IABGSF при INTENATIONAL ASSETBANK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16,30 часа на 26.01.2023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37A" w:rsidRDefault="001C437A" w:rsidP="001C43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437A" w:rsidRDefault="001C437A" w:rsidP="001C4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за контакт: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3200 гр. Бяла Слатина,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.”Климент Охридски” № 68, тел. 0915/882 114.</w:t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37A" w:rsidRDefault="001C437A" w:rsidP="001C4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Иво Цветков</w:t>
      </w:r>
    </w:p>
    <w:p w:rsidR="001C437A" w:rsidRDefault="001C437A" w:rsidP="001C43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Бяла Слатина</w:t>
      </w:r>
    </w:p>
    <w:p w:rsidR="005F7F89" w:rsidRDefault="005F7F89"/>
    <w:sectPr w:rsidR="005F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3"/>
    <w:rsid w:val="001C437A"/>
    <w:rsid w:val="005C5913"/>
    <w:rsid w:val="005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48C0A90-CCD4-471A-8C6A-D3EBB87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3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 UOS</dc:creator>
  <cp:keywords/>
  <dc:description/>
  <cp:lastModifiedBy>Veni UOS</cp:lastModifiedBy>
  <cp:revision>2</cp:revision>
  <dcterms:created xsi:type="dcterms:W3CDTF">2023-01-12T12:29:00Z</dcterms:created>
  <dcterms:modified xsi:type="dcterms:W3CDTF">2023-01-12T12:29:00Z</dcterms:modified>
</cp:coreProperties>
</file>