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07" w:rsidRPr="00DA326E" w:rsidRDefault="0005016C" w:rsidP="001C0E07">
      <w:pPr>
        <w:spacing w:line="240" w:lineRule="atLeast"/>
        <w:jc w:val="center"/>
        <w:outlineLvl w:val="0"/>
        <w:rPr>
          <w:color w:val="1F497D"/>
          <w:spacing w:val="34"/>
          <w:sz w:val="32"/>
          <w:szCs w:val="32"/>
          <w:u w:val="single"/>
          <w:lang w:val="en-US" w:eastAsia="bg-BG"/>
        </w:rPr>
      </w:pPr>
      <w:r>
        <w:rPr>
          <w:noProof/>
          <w:color w:val="1F497D"/>
          <w:spacing w:val="34"/>
          <w:sz w:val="32"/>
          <w:szCs w:val="32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6pt;margin-top:2.05pt;width:54.75pt;height:70.2pt;z-index:-251658240;mso-wrap-distance-left:9.05pt;mso-wrap-distance-right:19.85pt;mso-position-horizontal-relative:page" wrapcoords="-296 0 -296 21370 21600 21370 21600 0 -296 0" fillcolor="window">
            <v:imagedata r:id="rId7" o:title=""/>
            <w10:wrap type="tight" anchorx="page"/>
          </v:shape>
          <o:OLEObject Type="Embed" ProgID="Word.Picture.8" ShapeID="_x0000_s1027" DrawAspect="Content" ObjectID="_1621075610" r:id="rId8"/>
        </w:pict>
      </w:r>
      <w:r w:rsidR="00496DE4">
        <w:rPr>
          <w:color w:val="1F497D"/>
          <w:spacing w:val="34"/>
          <w:sz w:val="32"/>
          <w:szCs w:val="32"/>
          <w:lang w:val="en-US" w:eastAsia="bg-BG"/>
        </w:rPr>
        <w:tab/>
      </w:r>
      <w:r w:rsidR="00775192">
        <w:rPr>
          <w:color w:val="1F497D"/>
          <w:spacing w:val="34"/>
          <w:sz w:val="32"/>
          <w:szCs w:val="32"/>
          <w:lang w:val="en-US" w:eastAsia="bg-BG"/>
        </w:rPr>
        <w:t xml:space="preserve"> </w:t>
      </w:r>
      <w:r w:rsidR="001C0E07" w:rsidRPr="00DA326E">
        <w:rPr>
          <w:color w:val="1F497D"/>
          <w:spacing w:val="34"/>
          <w:sz w:val="32"/>
          <w:szCs w:val="32"/>
          <w:lang w:val="ru-RU" w:eastAsia="bg-BG"/>
        </w:rPr>
        <w:t>ОБЩИНА БЯЛА СЛАТИНА</w:t>
      </w:r>
    </w:p>
    <w:p w:rsidR="001C0E07" w:rsidRPr="00DA326E" w:rsidRDefault="001C0E07" w:rsidP="001C0E07">
      <w:pPr>
        <w:jc w:val="center"/>
        <w:rPr>
          <w:b/>
          <w:bCs/>
          <w:color w:val="000000"/>
          <w:spacing w:val="6"/>
          <w:sz w:val="32"/>
          <w:szCs w:val="32"/>
          <w:lang w:val="en-US" w:eastAsia="bg-BG"/>
        </w:rPr>
      </w:pPr>
      <w:r w:rsidRPr="00DA326E">
        <w:rPr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B5AEA" wp14:editId="6AFB902F">
                <wp:simplePos x="0" y="0"/>
                <wp:positionH relativeFrom="margin">
                  <wp:posOffset>1120140</wp:posOffset>
                </wp:positionH>
                <wp:positionV relativeFrom="margin">
                  <wp:posOffset>363220</wp:posOffset>
                </wp:positionV>
                <wp:extent cx="5206365" cy="0"/>
                <wp:effectExtent l="0" t="0" r="1333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63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88.2pt,28.6pt" to="498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" strokecolor="#930" strokeweight="2pt">
                <w10:wrap anchorx="margin" anchory="margin"/>
              </v:line>
            </w:pict>
          </mc:Fallback>
        </mc:AlternateContent>
      </w:r>
      <w:r w:rsidRPr="00DA326E">
        <w:rPr>
          <w:b/>
          <w:bCs/>
          <w:color w:val="000000"/>
          <w:spacing w:val="6"/>
          <w:sz w:val="32"/>
          <w:szCs w:val="32"/>
          <w:lang w:val="en-US" w:eastAsia="bg-BG"/>
        </w:rPr>
        <w:t xml:space="preserve">          </w:t>
      </w:r>
    </w:p>
    <w:p w:rsidR="009568F3" w:rsidRDefault="009568F3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</w:p>
    <w:p w:rsidR="009568F3" w:rsidRDefault="009568F3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</w:p>
    <w:p w:rsidR="001C0E07" w:rsidRPr="00FF1AB0" w:rsidRDefault="001C0E07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  <w:r w:rsidRPr="00FF1AB0">
        <w:rPr>
          <w:b/>
          <w:color w:val="000000" w:themeColor="text1"/>
          <w:sz w:val="24"/>
          <w:szCs w:val="24"/>
          <w:lang w:val="bg-BG"/>
        </w:rPr>
        <w:t>П Р О Т О К О Л  №1</w:t>
      </w:r>
    </w:p>
    <w:p w:rsidR="001C0E07" w:rsidRPr="00FF1AB0" w:rsidRDefault="001C0E07" w:rsidP="001C0E07">
      <w:pPr>
        <w:spacing w:line="240" w:lineRule="atLeast"/>
        <w:jc w:val="center"/>
        <w:outlineLvl w:val="0"/>
        <w:rPr>
          <w:b/>
          <w:color w:val="000000" w:themeColor="text1"/>
          <w:sz w:val="24"/>
          <w:szCs w:val="24"/>
          <w:lang w:val="bg-BG"/>
        </w:rPr>
      </w:pPr>
    </w:p>
    <w:p w:rsidR="001C0E07" w:rsidRDefault="009568F3" w:rsidP="001C0E07">
      <w:pPr>
        <w:spacing w:line="240" w:lineRule="atLeast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             </w:t>
      </w:r>
      <w:r w:rsidR="001C0E07" w:rsidRPr="00FF1AB0">
        <w:rPr>
          <w:color w:val="000000" w:themeColor="text1"/>
          <w:sz w:val="24"/>
          <w:szCs w:val="24"/>
          <w:lang w:val="bg-BG"/>
        </w:rPr>
        <w:t xml:space="preserve">Днес </w:t>
      </w:r>
      <w:r w:rsidR="00684828">
        <w:rPr>
          <w:color w:val="000000" w:themeColor="text1"/>
          <w:sz w:val="24"/>
          <w:szCs w:val="24"/>
          <w:lang w:val="bg-BG"/>
        </w:rPr>
        <w:t>24.</w:t>
      </w:r>
      <w:r w:rsidR="00F93D43" w:rsidRPr="00FF1AB0">
        <w:rPr>
          <w:color w:val="000000" w:themeColor="text1"/>
          <w:sz w:val="24"/>
          <w:szCs w:val="24"/>
          <w:lang w:val="bg-BG"/>
        </w:rPr>
        <w:t>04.</w:t>
      </w:r>
      <w:r w:rsidR="001C0E07" w:rsidRPr="00FF1AB0">
        <w:rPr>
          <w:color w:val="000000" w:themeColor="text1"/>
          <w:sz w:val="24"/>
          <w:szCs w:val="24"/>
          <w:lang w:val="bg-BG"/>
        </w:rPr>
        <w:t>201</w:t>
      </w:r>
      <w:r w:rsidR="00D23CF1" w:rsidRPr="00FF1AB0">
        <w:rPr>
          <w:color w:val="000000" w:themeColor="text1"/>
          <w:sz w:val="24"/>
          <w:szCs w:val="24"/>
          <w:lang w:val="bg-BG"/>
        </w:rPr>
        <w:t>9</w:t>
      </w:r>
      <w:r w:rsidR="001C0E07" w:rsidRPr="00FF1AB0">
        <w:rPr>
          <w:color w:val="000000" w:themeColor="text1"/>
          <w:sz w:val="24"/>
          <w:szCs w:val="24"/>
          <w:lang w:val="ru-RU"/>
        </w:rPr>
        <w:t xml:space="preserve">  </w:t>
      </w:r>
      <w:r w:rsidR="001C0E07" w:rsidRPr="00FF1AB0">
        <w:rPr>
          <w:color w:val="000000" w:themeColor="text1"/>
          <w:sz w:val="24"/>
          <w:szCs w:val="24"/>
          <w:lang w:val="bg-BG"/>
        </w:rPr>
        <w:t xml:space="preserve">г. комисия, в състав: </w:t>
      </w:r>
    </w:p>
    <w:p w:rsidR="009568F3" w:rsidRPr="00FF1AB0" w:rsidRDefault="009568F3" w:rsidP="001C0E07">
      <w:pPr>
        <w:spacing w:line="24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1C0E07" w:rsidRPr="00FF1AB0" w:rsidRDefault="001C0E07" w:rsidP="001C0E07">
      <w:pPr>
        <w:ind w:firstLine="720"/>
        <w:jc w:val="both"/>
        <w:rPr>
          <w:color w:val="000000" w:themeColor="text1"/>
          <w:sz w:val="24"/>
          <w:szCs w:val="24"/>
        </w:rPr>
      </w:pPr>
      <w:r w:rsidRPr="00FF1AB0">
        <w:rPr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FF1AB0">
        <w:rPr>
          <w:color w:val="000000" w:themeColor="text1"/>
          <w:sz w:val="24"/>
          <w:szCs w:val="24"/>
          <w:lang w:val="ru-RU"/>
        </w:rPr>
        <w:t>Председател</w:t>
      </w:r>
      <w:proofErr w:type="spellEnd"/>
      <w:r w:rsidRPr="00FF1AB0">
        <w:rPr>
          <w:i/>
          <w:color w:val="000000" w:themeColor="text1"/>
          <w:sz w:val="24"/>
          <w:szCs w:val="24"/>
          <w:lang w:val="ru-RU"/>
        </w:rPr>
        <w:t xml:space="preserve"> – </w:t>
      </w:r>
      <w:r w:rsidRPr="00FF1AB0">
        <w:rPr>
          <w:color w:val="000000" w:themeColor="text1"/>
          <w:sz w:val="24"/>
          <w:szCs w:val="24"/>
          <w:lang w:val="bg-BG"/>
        </w:rPr>
        <w:t xml:space="preserve">Теодора </w:t>
      </w:r>
      <w:proofErr w:type="spellStart"/>
      <w:r w:rsidRPr="00FF1AB0">
        <w:rPr>
          <w:color w:val="000000" w:themeColor="text1"/>
          <w:sz w:val="24"/>
          <w:szCs w:val="24"/>
          <w:lang w:val="bg-BG"/>
        </w:rPr>
        <w:t>Буковска</w:t>
      </w:r>
      <w:proofErr w:type="spellEnd"/>
      <w:r w:rsidRPr="00FF1AB0">
        <w:rPr>
          <w:color w:val="000000" w:themeColor="text1"/>
          <w:sz w:val="24"/>
          <w:szCs w:val="24"/>
          <w:lang w:val="bg-BG"/>
        </w:rPr>
        <w:t xml:space="preserve"> – директор д-я „УОС“</w:t>
      </w:r>
      <w:r w:rsidR="001665B7" w:rsidRPr="00FF1AB0">
        <w:rPr>
          <w:color w:val="000000" w:themeColor="text1"/>
          <w:sz w:val="24"/>
          <w:szCs w:val="24"/>
          <w:lang w:val="bg-BG"/>
        </w:rPr>
        <w:t>, правоспособен юрист</w:t>
      </w:r>
    </w:p>
    <w:p w:rsidR="001C0E07" w:rsidRPr="00FF1AB0" w:rsidRDefault="001C0E07" w:rsidP="001665B7">
      <w:pPr>
        <w:jc w:val="both"/>
        <w:rPr>
          <w:color w:val="000000" w:themeColor="text1"/>
          <w:sz w:val="24"/>
          <w:szCs w:val="24"/>
        </w:rPr>
      </w:pPr>
      <w:r w:rsidRPr="00FF1AB0">
        <w:rPr>
          <w:color w:val="000000" w:themeColor="text1"/>
          <w:sz w:val="24"/>
          <w:szCs w:val="24"/>
        </w:rPr>
        <w:t xml:space="preserve">                    </w:t>
      </w:r>
      <w:r w:rsidRPr="00FF1AB0">
        <w:rPr>
          <w:color w:val="000000" w:themeColor="text1"/>
          <w:sz w:val="24"/>
          <w:szCs w:val="24"/>
          <w:lang w:val="bg-BG"/>
        </w:rPr>
        <w:tab/>
      </w:r>
      <w:r w:rsidRPr="00FF1AB0">
        <w:rPr>
          <w:color w:val="000000" w:themeColor="text1"/>
          <w:sz w:val="24"/>
          <w:szCs w:val="24"/>
          <w:lang w:val="bg-BG"/>
        </w:rPr>
        <w:tab/>
        <w:t>1. Валерия Гешева</w:t>
      </w:r>
      <w:r w:rsidRPr="00FF1AB0">
        <w:rPr>
          <w:color w:val="000000" w:themeColor="text1"/>
          <w:sz w:val="24"/>
          <w:szCs w:val="24"/>
        </w:rPr>
        <w:t xml:space="preserve"> – </w:t>
      </w:r>
      <w:proofErr w:type="spellStart"/>
      <w:r w:rsidRPr="00FF1AB0">
        <w:rPr>
          <w:color w:val="000000" w:themeColor="text1"/>
          <w:sz w:val="24"/>
          <w:szCs w:val="24"/>
          <w:lang w:val="bg-BG"/>
        </w:rPr>
        <w:t>гл</w:t>
      </w:r>
      <w:proofErr w:type="spellEnd"/>
      <w:r w:rsidRPr="00FF1AB0">
        <w:rPr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F1AB0">
        <w:rPr>
          <w:color w:val="000000" w:themeColor="text1"/>
          <w:sz w:val="24"/>
          <w:szCs w:val="24"/>
        </w:rPr>
        <w:t>експерт</w:t>
      </w:r>
      <w:proofErr w:type="spellEnd"/>
      <w:proofErr w:type="gramEnd"/>
      <w:r w:rsidRPr="00FF1AB0">
        <w:rPr>
          <w:color w:val="000000" w:themeColor="text1"/>
          <w:sz w:val="24"/>
          <w:szCs w:val="24"/>
        </w:rPr>
        <w:t xml:space="preserve"> „</w:t>
      </w:r>
      <w:r w:rsidRPr="00FF1AB0">
        <w:rPr>
          <w:color w:val="000000" w:themeColor="text1"/>
          <w:sz w:val="24"/>
          <w:szCs w:val="24"/>
          <w:lang w:val="bg-BG"/>
        </w:rPr>
        <w:t>УОС</w:t>
      </w:r>
      <w:r w:rsidRPr="00FF1AB0">
        <w:rPr>
          <w:color w:val="000000" w:themeColor="text1"/>
          <w:sz w:val="24"/>
          <w:szCs w:val="24"/>
        </w:rPr>
        <w:t xml:space="preserve">“                   </w:t>
      </w:r>
    </w:p>
    <w:p w:rsidR="00D01752" w:rsidRDefault="001C0E07" w:rsidP="00D0175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FF1AB0">
        <w:rPr>
          <w:color w:val="000000" w:themeColor="text1"/>
          <w:sz w:val="24"/>
          <w:szCs w:val="24"/>
        </w:rPr>
        <w:t xml:space="preserve">        </w:t>
      </w:r>
      <w:r w:rsidRPr="00FF1AB0">
        <w:rPr>
          <w:color w:val="000000" w:themeColor="text1"/>
          <w:sz w:val="24"/>
          <w:szCs w:val="24"/>
          <w:lang w:val="bg-BG"/>
        </w:rPr>
        <w:tab/>
      </w:r>
      <w:r w:rsidRPr="00FF1AB0">
        <w:rPr>
          <w:color w:val="000000" w:themeColor="text1"/>
          <w:sz w:val="24"/>
          <w:szCs w:val="24"/>
          <w:lang w:val="bg-BG"/>
        </w:rPr>
        <w:tab/>
      </w:r>
      <w:r w:rsidR="00E1555F" w:rsidRPr="00FF1AB0">
        <w:rPr>
          <w:color w:val="000000" w:themeColor="text1"/>
          <w:sz w:val="24"/>
          <w:szCs w:val="24"/>
          <w:lang w:val="bg-BG"/>
        </w:rPr>
        <w:t>2</w:t>
      </w:r>
      <w:r w:rsidRPr="00FF1AB0">
        <w:rPr>
          <w:color w:val="000000" w:themeColor="text1"/>
          <w:sz w:val="24"/>
          <w:szCs w:val="24"/>
        </w:rPr>
        <w:t xml:space="preserve">. </w:t>
      </w:r>
      <w:r w:rsidRPr="00FF1AB0">
        <w:rPr>
          <w:color w:val="000000" w:themeColor="text1"/>
          <w:sz w:val="24"/>
          <w:szCs w:val="24"/>
          <w:lang w:val="bg-BG"/>
        </w:rPr>
        <w:t>Илиян Илиев</w:t>
      </w:r>
      <w:r w:rsidRPr="00FF1AB0">
        <w:rPr>
          <w:color w:val="000000" w:themeColor="text1"/>
          <w:sz w:val="24"/>
          <w:szCs w:val="24"/>
        </w:rPr>
        <w:t xml:space="preserve"> – </w:t>
      </w:r>
      <w:r w:rsidR="00B51D5D">
        <w:rPr>
          <w:color w:val="000000" w:themeColor="text1"/>
          <w:sz w:val="24"/>
          <w:szCs w:val="24"/>
          <w:lang w:val="bg-BG"/>
        </w:rPr>
        <w:t>ст</w:t>
      </w:r>
      <w:r w:rsidRPr="00FF1AB0">
        <w:rPr>
          <w:color w:val="000000" w:themeColor="text1"/>
          <w:sz w:val="24"/>
          <w:szCs w:val="24"/>
          <w:lang w:val="bg-BG"/>
        </w:rPr>
        <w:t>. експерт „УОС“</w:t>
      </w:r>
    </w:p>
    <w:p w:rsidR="009568F3" w:rsidRPr="00FF1AB0" w:rsidRDefault="009568F3" w:rsidP="00D01752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2F560C" w:rsidRDefault="00464C10" w:rsidP="00E1555F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FF1AB0">
        <w:rPr>
          <w:color w:val="000000" w:themeColor="text1"/>
          <w:sz w:val="24"/>
          <w:szCs w:val="24"/>
          <w:lang w:val="bg-BG"/>
        </w:rPr>
        <w:t>в</w:t>
      </w:r>
      <w:r w:rsidR="00E1555F" w:rsidRPr="00FF1AB0">
        <w:rPr>
          <w:color w:val="000000" w:themeColor="text1"/>
          <w:sz w:val="24"/>
          <w:szCs w:val="24"/>
          <w:lang w:val="bg-BG"/>
        </w:rPr>
        <w:t xml:space="preserve"> присъствие на кметовете на </w:t>
      </w:r>
      <w:r w:rsidR="00684828">
        <w:rPr>
          <w:color w:val="000000" w:themeColor="text1"/>
          <w:sz w:val="24"/>
          <w:szCs w:val="24"/>
          <w:lang w:val="bg-BG"/>
        </w:rPr>
        <w:t xml:space="preserve">с. </w:t>
      </w:r>
      <w:r w:rsidR="00684828" w:rsidRPr="00C013DF">
        <w:rPr>
          <w:color w:val="000000" w:themeColor="text1"/>
          <w:sz w:val="24"/>
          <w:szCs w:val="24"/>
          <w:lang w:val="bg-BG"/>
        </w:rPr>
        <w:t>Алтимир, с. Враняк</w:t>
      </w:r>
      <w:r w:rsidR="00BA448C">
        <w:rPr>
          <w:color w:val="000000" w:themeColor="text1"/>
          <w:sz w:val="24"/>
          <w:szCs w:val="24"/>
          <w:lang w:val="bg-BG"/>
        </w:rPr>
        <w:t xml:space="preserve"> и</w:t>
      </w:r>
      <w:r w:rsidR="00684828" w:rsidRPr="00C013DF">
        <w:rPr>
          <w:color w:val="000000" w:themeColor="text1"/>
          <w:sz w:val="24"/>
          <w:szCs w:val="24"/>
          <w:lang w:val="bg-BG"/>
        </w:rPr>
        <w:t xml:space="preserve"> с. Комарево</w:t>
      </w:r>
      <w:r w:rsidR="00E1555F" w:rsidRPr="00FF1AB0">
        <w:rPr>
          <w:color w:val="000000" w:themeColor="text1"/>
          <w:sz w:val="24"/>
          <w:szCs w:val="24"/>
          <w:lang w:val="bg-BG"/>
        </w:rPr>
        <w:t>,</w:t>
      </w:r>
      <w:r w:rsidR="00D01752" w:rsidRPr="00FF1AB0">
        <w:rPr>
          <w:color w:val="000000" w:themeColor="text1"/>
          <w:sz w:val="24"/>
          <w:szCs w:val="24"/>
          <w:lang w:val="bg-BG"/>
        </w:rPr>
        <w:tab/>
      </w:r>
      <w:r w:rsidRPr="00FF1AB0">
        <w:rPr>
          <w:color w:val="000000" w:themeColor="text1"/>
          <w:sz w:val="24"/>
          <w:szCs w:val="24"/>
          <w:lang w:val="bg-BG"/>
        </w:rPr>
        <w:t xml:space="preserve"> </w:t>
      </w:r>
      <w:r w:rsidR="00D01752" w:rsidRPr="00FF1AB0">
        <w:rPr>
          <w:color w:val="000000" w:themeColor="text1"/>
          <w:sz w:val="24"/>
          <w:szCs w:val="24"/>
          <w:lang w:val="bg-BG"/>
        </w:rPr>
        <w:t>в</w:t>
      </w:r>
      <w:r w:rsidR="00B1375C" w:rsidRPr="00FF1AB0">
        <w:rPr>
          <w:color w:val="000000" w:themeColor="text1"/>
          <w:sz w:val="24"/>
          <w:szCs w:val="24"/>
          <w:lang w:val="en-US"/>
        </w:rPr>
        <w:t xml:space="preserve"> </w:t>
      </w:r>
      <w:r w:rsidR="00FF1AB0" w:rsidRPr="00FF1AB0">
        <w:rPr>
          <w:color w:val="000000" w:themeColor="text1"/>
          <w:sz w:val="24"/>
          <w:szCs w:val="24"/>
          <w:lang w:val="bg-BG"/>
        </w:rPr>
        <w:t>изпълнение на</w:t>
      </w:r>
      <w:r w:rsidR="00303FD0" w:rsidRPr="00FF1AB0">
        <w:rPr>
          <w:color w:val="000000" w:themeColor="text1"/>
          <w:sz w:val="24"/>
          <w:szCs w:val="24"/>
          <w:lang w:val="bg-BG"/>
        </w:rPr>
        <w:t xml:space="preserve"> </w:t>
      </w:r>
      <w:r w:rsidR="00FF1AB0" w:rsidRPr="00FF1AB0">
        <w:rPr>
          <w:color w:val="000000" w:themeColor="text1"/>
          <w:sz w:val="24"/>
          <w:szCs w:val="24"/>
          <w:lang w:val="bg-BG"/>
        </w:rPr>
        <w:t xml:space="preserve">Заповед № </w:t>
      </w:r>
      <w:r w:rsidR="00FF1AB0" w:rsidRPr="00FF1AB0">
        <w:rPr>
          <w:color w:val="000000" w:themeColor="text1"/>
          <w:sz w:val="24"/>
          <w:szCs w:val="24"/>
        </w:rPr>
        <w:t>107</w:t>
      </w:r>
      <w:r w:rsidR="00FF1AB0" w:rsidRPr="00FF1AB0">
        <w:rPr>
          <w:color w:val="000000" w:themeColor="text1"/>
          <w:sz w:val="24"/>
          <w:szCs w:val="24"/>
          <w:lang w:val="bg-BG"/>
        </w:rPr>
        <w:t>/</w:t>
      </w:r>
      <w:r w:rsidR="00FF1AB0" w:rsidRPr="00FF1AB0">
        <w:rPr>
          <w:color w:val="000000" w:themeColor="text1"/>
          <w:sz w:val="24"/>
          <w:szCs w:val="24"/>
        </w:rPr>
        <w:t>15</w:t>
      </w:r>
      <w:r w:rsidR="00FF1AB0" w:rsidRPr="00FF1AB0">
        <w:rPr>
          <w:color w:val="000000" w:themeColor="text1"/>
          <w:sz w:val="24"/>
          <w:szCs w:val="24"/>
          <w:lang w:val="bg-BG"/>
        </w:rPr>
        <w:t>.03.201</w:t>
      </w:r>
      <w:r w:rsidR="00FF1AB0" w:rsidRPr="00FF1AB0">
        <w:rPr>
          <w:color w:val="000000" w:themeColor="text1"/>
          <w:sz w:val="24"/>
          <w:szCs w:val="24"/>
        </w:rPr>
        <w:t xml:space="preserve">9 </w:t>
      </w:r>
      <w:r w:rsidR="00FF1AB0" w:rsidRPr="00FF1AB0">
        <w:rPr>
          <w:color w:val="000000" w:themeColor="text1"/>
          <w:sz w:val="24"/>
          <w:szCs w:val="24"/>
          <w:lang w:val="bg-BG"/>
        </w:rPr>
        <w:t xml:space="preserve">г. </w:t>
      </w:r>
      <w:r w:rsidR="001C0E07" w:rsidRPr="00FF1AB0">
        <w:rPr>
          <w:color w:val="000000" w:themeColor="text1"/>
          <w:sz w:val="24"/>
          <w:szCs w:val="24"/>
          <w:lang w:val="bg-BG"/>
        </w:rPr>
        <w:t xml:space="preserve">на Кмета на Община Бяла Слатина, се събра за разглеждане на постъпилите </w:t>
      </w:r>
      <w:r w:rsidR="00303FD0" w:rsidRPr="00FF1AB0">
        <w:rPr>
          <w:color w:val="000000" w:themeColor="text1"/>
          <w:sz w:val="24"/>
          <w:szCs w:val="24"/>
          <w:lang w:val="bg-BG"/>
        </w:rPr>
        <w:t xml:space="preserve"> </w:t>
      </w:r>
      <w:r w:rsidR="001C0E07" w:rsidRPr="00FF1AB0">
        <w:rPr>
          <w:color w:val="000000" w:themeColor="text1"/>
          <w:sz w:val="24"/>
          <w:szCs w:val="24"/>
          <w:lang w:val="bg-BG"/>
        </w:rPr>
        <w:t>заявления по чл.37 и, ал.</w:t>
      </w:r>
      <w:r w:rsidR="00A74FA9" w:rsidRPr="00FF1AB0">
        <w:rPr>
          <w:color w:val="000000" w:themeColor="text1"/>
          <w:sz w:val="24"/>
          <w:szCs w:val="24"/>
          <w:lang w:val="bg-BG"/>
        </w:rPr>
        <w:t>5</w:t>
      </w:r>
      <w:r w:rsidR="001C0E07" w:rsidRPr="00FF1AB0">
        <w:rPr>
          <w:color w:val="000000" w:themeColor="text1"/>
          <w:sz w:val="24"/>
          <w:szCs w:val="24"/>
          <w:lang w:val="bg-BG"/>
        </w:rPr>
        <w:t xml:space="preserve"> от ЗСПЗЗ от стопан</w:t>
      </w:r>
      <w:r w:rsidR="00D01752" w:rsidRPr="00FF1AB0">
        <w:rPr>
          <w:color w:val="000000" w:themeColor="text1"/>
          <w:sz w:val="24"/>
          <w:szCs w:val="24"/>
          <w:lang w:val="bg-BG"/>
        </w:rPr>
        <w:t>и–</w:t>
      </w:r>
      <w:r w:rsidR="001C0E07" w:rsidRPr="00FF1AB0">
        <w:rPr>
          <w:color w:val="000000" w:themeColor="text1"/>
          <w:sz w:val="24"/>
          <w:szCs w:val="24"/>
          <w:lang w:val="bg-BG"/>
        </w:rPr>
        <w:t>животновъди</w:t>
      </w:r>
      <w:r w:rsidR="00D01752" w:rsidRPr="00FF1AB0">
        <w:rPr>
          <w:color w:val="000000" w:themeColor="text1"/>
          <w:sz w:val="24"/>
          <w:szCs w:val="24"/>
          <w:lang w:val="bg-BG"/>
        </w:rPr>
        <w:t xml:space="preserve">, които желаят да ползват под наем общински пасища. </w:t>
      </w:r>
    </w:p>
    <w:p w:rsidR="009568F3" w:rsidRPr="00FF1AB0" w:rsidRDefault="009568F3" w:rsidP="00E1555F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156163" w:rsidRPr="004C6CD0" w:rsidRDefault="002F560C" w:rsidP="002F560C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4C6CD0">
        <w:rPr>
          <w:color w:val="000000" w:themeColor="text1"/>
          <w:sz w:val="24"/>
          <w:szCs w:val="24"/>
          <w:lang w:val="bg-BG"/>
        </w:rPr>
        <w:t xml:space="preserve">1. Комисията установи, че в Общинска администрация са постъпили </w:t>
      </w:r>
      <w:r w:rsidR="00711AF6">
        <w:rPr>
          <w:color w:val="000000" w:themeColor="text1"/>
          <w:sz w:val="24"/>
          <w:szCs w:val="24"/>
          <w:lang w:val="bg-BG"/>
        </w:rPr>
        <w:t>10</w:t>
      </w:r>
      <w:r w:rsidRPr="004C6CD0">
        <w:rPr>
          <w:color w:val="000000" w:themeColor="text1"/>
          <w:sz w:val="24"/>
          <w:szCs w:val="24"/>
          <w:lang w:val="bg-BG"/>
        </w:rPr>
        <w:t xml:space="preserve"> бр. заявления с необходимите към тях приложения от лица, които имат регистрирани животновъдни обекти в съответните или съседни землища на  н</w:t>
      </w:r>
      <w:r w:rsidR="007855CD" w:rsidRPr="004C6CD0">
        <w:rPr>
          <w:color w:val="000000" w:themeColor="text1"/>
          <w:sz w:val="24"/>
          <w:szCs w:val="24"/>
          <w:lang w:val="bg-BG"/>
        </w:rPr>
        <w:t>а</w:t>
      </w:r>
      <w:r w:rsidRPr="004C6CD0">
        <w:rPr>
          <w:color w:val="000000" w:themeColor="text1"/>
          <w:sz w:val="24"/>
          <w:szCs w:val="24"/>
          <w:lang w:val="bg-BG"/>
        </w:rPr>
        <w:t>селени места на територията на Община Бяла Слатина</w:t>
      </w:r>
      <w:r w:rsidR="00157E82" w:rsidRPr="004C6CD0">
        <w:rPr>
          <w:color w:val="000000" w:themeColor="text1"/>
          <w:sz w:val="24"/>
          <w:szCs w:val="24"/>
          <w:lang w:val="bg-BG"/>
        </w:rPr>
        <w:t>.</w:t>
      </w:r>
      <w:r w:rsidR="003D2518" w:rsidRPr="004C6CD0">
        <w:rPr>
          <w:color w:val="000000" w:themeColor="text1"/>
          <w:sz w:val="24"/>
          <w:szCs w:val="24"/>
          <w:lang w:val="en-US"/>
        </w:rPr>
        <w:t xml:space="preserve"> </w:t>
      </w:r>
    </w:p>
    <w:p w:rsidR="00F77F98" w:rsidRPr="004C6CD0" w:rsidRDefault="002F560C" w:rsidP="00F77F98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4C6CD0">
        <w:rPr>
          <w:color w:val="000000" w:themeColor="text1"/>
          <w:sz w:val="24"/>
          <w:szCs w:val="24"/>
          <w:lang w:val="bg-BG"/>
        </w:rPr>
        <w:t xml:space="preserve">2. </w:t>
      </w:r>
      <w:r w:rsidR="00156163" w:rsidRPr="004C6CD0">
        <w:rPr>
          <w:color w:val="000000" w:themeColor="text1"/>
          <w:sz w:val="24"/>
          <w:szCs w:val="24"/>
          <w:lang w:val="bg-BG"/>
        </w:rPr>
        <w:t xml:space="preserve">Комисията след разглеждане на подадените заявления с приложенията към тях,  констатира, че съдържат необходимите документи и допуска до участие в разпределението на </w:t>
      </w:r>
      <w:r w:rsidR="00157E82" w:rsidRPr="004C6CD0">
        <w:rPr>
          <w:color w:val="000000" w:themeColor="text1"/>
          <w:sz w:val="24"/>
          <w:szCs w:val="24"/>
          <w:lang w:val="bg-BG"/>
        </w:rPr>
        <w:t xml:space="preserve">пасища, мери и ливади от ОПФ </w:t>
      </w:r>
      <w:r w:rsidR="004C6CD0" w:rsidRPr="004C6CD0">
        <w:rPr>
          <w:color w:val="000000" w:themeColor="text1"/>
          <w:sz w:val="24"/>
          <w:szCs w:val="24"/>
          <w:lang w:val="bg-BG"/>
        </w:rPr>
        <w:t xml:space="preserve">всички </w:t>
      </w:r>
      <w:proofErr w:type="spellStart"/>
      <w:r w:rsidR="004C6CD0" w:rsidRPr="004C6CD0">
        <w:rPr>
          <w:color w:val="000000" w:themeColor="text1"/>
          <w:sz w:val="24"/>
          <w:szCs w:val="24"/>
          <w:lang w:val="bg-BG"/>
        </w:rPr>
        <w:t>входирани</w:t>
      </w:r>
      <w:proofErr w:type="spellEnd"/>
      <w:r w:rsidR="004C6CD0" w:rsidRPr="004C6CD0">
        <w:rPr>
          <w:color w:val="000000" w:themeColor="text1"/>
          <w:sz w:val="24"/>
          <w:szCs w:val="24"/>
          <w:lang w:val="bg-BG"/>
        </w:rPr>
        <w:t xml:space="preserve"> заявления.</w:t>
      </w:r>
    </w:p>
    <w:p w:rsidR="001C0E07" w:rsidRPr="004C6CD0" w:rsidRDefault="00D01752" w:rsidP="00D01752">
      <w:pPr>
        <w:jc w:val="both"/>
        <w:rPr>
          <w:color w:val="000000" w:themeColor="text1"/>
          <w:sz w:val="24"/>
          <w:szCs w:val="24"/>
          <w:lang w:val="en-US"/>
        </w:rPr>
      </w:pPr>
      <w:r w:rsidRPr="004C6CD0">
        <w:rPr>
          <w:color w:val="000000" w:themeColor="text1"/>
          <w:sz w:val="24"/>
          <w:szCs w:val="24"/>
          <w:lang w:val="bg-BG"/>
        </w:rPr>
        <w:tab/>
        <w:t xml:space="preserve"> Съгласно</w:t>
      </w:r>
      <w:r w:rsidR="00A74FA9" w:rsidRPr="004C6CD0">
        <w:rPr>
          <w:color w:val="000000" w:themeColor="text1"/>
          <w:sz w:val="24"/>
          <w:szCs w:val="24"/>
          <w:lang w:val="bg-BG"/>
        </w:rPr>
        <w:t xml:space="preserve"> чл</w:t>
      </w:r>
      <w:r w:rsidR="00D41811" w:rsidRPr="004C6CD0">
        <w:rPr>
          <w:color w:val="000000" w:themeColor="text1"/>
          <w:sz w:val="24"/>
          <w:szCs w:val="24"/>
          <w:lang w:val="bg-BG"/>
        </w:rPr>
        <w:t xml:space="preserve">. </w:t>
      </w:r>
      <w:r w:rsidR="00A74FA9" w:rsidRPr="004C6CD0">
        <w:rPr>
          <w:color w:val="000000" w:themeColor="text1"/>
          <w:sz w:val="24"/>
          <w:szCs w:val="24"/>
          <w:lang w:val="bg-BG"/>
        </w:rPr>
        <w:t>37и, ал.6 от ЗСПЗЗ</w:t>
      </w:r>
      <w:r w:rsidRPr="004C6CD0">
        <w:rPr>
          <w:color w:val="000000" w:themeColor="text1"/>
          <w:sz w:val="24"/>
          <w:szCs w:val="24"/>
          <w:lang w:val="bg-BG"/>
        </w:rPr>
        <w:t xml:space="preserve">, комисията разпредели окончателно свободните мери и пасища на </w:t>
      </w:r>
      <w:proofErr w:type="spellStart"/>
      <w:r w:rsidRPr="004C6CD0">
        <w:rPr>
          <w:color w:val="000000" w:themeColor="text1"/>
          <w:sz w:val="24"/>
          <w:szCs w:val="24"/>
          <w:lang w:val="bg-BG"/>
        </w:rPr>
        <w:t>правоимащите</w:t>
      </w:r>
      <w:proofErr w:type="spellEnd"/>
      <w:r w:rsidRPr="004C6CD0">
        <w:rPr>
          <w:color w:val="000000" w:themeColor="text1"/>
          <w:sz w:val="24"/>
          <w:szCs w:val="24"/>
          <w:lang w:val="bg-BG"/>
        </w:rPr>
        <w:t>, съобразно броя и вида на регистрираните пасищни животни</w:t>
      </w:r>
      <w:r w:rsidR="00297DFF" w:rsidRPr="004C6CD0">
        <w:rPr>
          <w:color w:val="000000" w:themeColor="text1"/>
          <w:sz w:val="24"/>
          <w:szCs w:val="24"/>
          <w:lang w:val="bg-BG"/>
        </w:rPr>
        <w:t>,</w:t>
      </w:r>
      <w:r w:rsidR="00F27AAE" w:rsidRPr="004C6CD0">
        <w:rPr>
          <w:color w:val="000000" w:themeColor="text1"/>
          <w:sz w:val="24"/>
          <w:szCs w:val="24"/>
          <w:lang w:val="en-US"/>
        </w:rPr>
        <w:t xml:space="preserve"> </w:t>
      </w:r>
      <w:r w:rsidRPr="004C6CD0">
        <w:rPr>
          <w:color w:val="000000" w:themeColor="text1"/>
          <w:sz w:val="24"/>
          <w:szCs w:val="24"/>
          <w:lang w:val="bg-BG"/>
        </w:rPr>
        <w:t xml:space="preserve">в имоти от първа до </w:t>
      </w:r>
      <w:r w:rsidR="00074E34" w:rsidRPr="004C6CD0">
        <w:rPr>
          <w:color w:val="000000" w:themeColor="text1"/>
          <w:sz w:val="24"/>
          <w:szCs w:val="24"/>
          <w:lang w:val="bg-BG"/>
        </w:rPr>
        <w:t>девета</w:t>
      </w:r>
      <w:r w:rsidRPr="004C6CD0">
        <w:rPr>
          <w:color w:val="000000" w:themeColor="text1"/>
          <w:sz w:val="24"/>
          <w:szCs w:val="24"/>
          <w:lang w:val="bg-BG"/>
        </w:rPr>
        <w:t xml:space="preserve"> категория, както следва:</w:t>
      </w:r>
    </w:p>
    <w:p w:rsidR="00FF2468" w:rsidRPr="000F6FFC" w:rsidRDefault="00FF2468" w:rsidP="00D01752">
      <w:pPr>
        <w:jc w:val="both"/>
        <w:rPr>
          <w:color w:val="FF0000"/>
          <w:sz w:val="24"/>
          <w:szCs w:val="24"/>
          <w:lang w:val="en-US"/>
        </w:rPr>
      </w:pPr>
    </w:p>
    <w:tbl>
      <w:tblPr>
        <w:tblStyle w:val="a5"/>
        <w:tblW w:w="9835" w:type="dxa"/>
        <w:tblInd w:w="-88" w:type="dxa"/>
        <w:tblLayout w:type="fixed"/>
        <w:tblLook w:val="04A0" w:firstRow="1" w:lastRow="0" w:firstColumn="1" w:lastColumn="0" w:noHBand="0" w:noVBand="1"/>
      </w:tblPr>
      <w:tblGrid>
        <w:gridCol w:w="480"/>
        <w:gridCol w:w="2232"/>
        <w:gridCol w:w="1256"/>
        <w:gridCol w:w="870"/>
        <w:gridCol w:w="1377"/>
        <w:gridCol w:w="3620"/>
      </w:tblGrid>
      <w:tr w:rsidR="000F6FFC" w:rsidRPr="000F6FFC" w:rsidTr="007F56A4">
        <w:tc>
          <w:tcPr>
            <w:tcW w:w="480" w:type="dxa"/>
          </w:tcPr>
          <w:p w:rsidR="00FF2468" w:rsidRPr="004C6CD0" w:rsidRDefault="00FF2468" w:rsidP="00A54F5C">
            <w:pPr>
              <w:jc w:val="center"/>
              <w:rPr>
                <w:color w:val="000000" w:themeColor="text1"/>
                <w:lang w:val="bg-BG"/>
              </w:rPr>
            </w:pPr>
            <w:r w:rsidRPr="004C6CD0">
              <w:rPr>
                <w:color w:val="000000" w:themeColor="text1"/>
                <w:lang w:val="bg-BG"/>
              </w:rPr>
              <w:t>№</w:t>
            </w:r>
          </w:p>
        </w:tc>
        <w:tc>
          <w:tcPr>
            <w:tcW w:w="2232" w:type="dxa"/>
          </w:tcPr>
          <w:p w:rsidR="00FF2468" w:rsidRPr="004C6CD0" w:rsidRDefault="00FF2468" w:rsidP="00A54F5C">
            <w:pPr>
              <w:jc w:val="center"/>
              <w:rPr>
                <w:color w:val="000000" w:themeColor="text1"/>
                <w:lang w:val="bg-BG"/>
              </w:rPr>
            </w:pPr>
            <w:r w:rsidRPr="004C6CD0">
              <w:rPr>
                <w:color w:val="000000" w:themeColor="text1"/>
                <w:lang w:val="bg-BG"/>
              </w:rPr>
              <w:t>Име</w:t>
            </w:r>
            <w:r w:rsidRPr="004C6CD0">
              <w:rPr>
                <w:color w:val="000000" w:themeColor="text1"/>
                <w:lang w:val="en-US"/>
              </w:rPr>
              <w:t xml:space="preserve"> </w:t>
            </w:r>
            <w:r w:rsidRPr="004C6CD0">
              <w:rPr>
                <w:color w:val="000000" w:themeColor="text1"/>
                <w:lang w:val="bg-BG"/>
              </w:rPr>
              <w:t>на Заявителя</w:t>
            </w:r>
          </w:p>
        </w:tc>
        <w:tc>
          <w:tcPr>
            <w:tcW w:w="1256" w:type="dxa"/>
          </w:tcPr>
          <w:p w:rsidR="00FF2468" w:rsidRPr="004C6CD0" w:rsidRDefault="00FF2468" w:rsidP="00A54F5C">
            <w:pPr>
              <w:jc w:val="center"/>
              <w:rPr>
                <w:color w:val="000000" w:themeColor="text1"/>
                <w:lang w:val="bg-BG"/>
              </w:rPr>
            </w:pPr>
            <w:r w:rsidRPr="004C6CD0">
              <w:rPr>
                <w:color w:val="000000" w:themeColor="text1"/>
                <w:lang w:val="bg-BG"/>
              </w:rPr>
              <w:t>землище</w:t>
            </w:r>
          </w:p>
        </w:tc>
        <w:tc>
          <w:tcPr>
            <w:tcW w:w="870" w:type="dxa"/>
          </w:tcPr>
          <w:p w:rsidR="00FF2468" w:rsidRPr="004C6CD0" w:rsidRDefault="00FF2468" w:rsidP="00A54F5C">
            <w:pPr>
              <w:jc w:val="center"/>
              <w:rPr>
                <w:color w:val="000000" w:themeColor="text1"/>
                <w:lang w:val="bg-BG"/>
              </w:rPr>
            </w:pPr>
            <w:r w:rsidRPr="004C6CD0">
              <w:rPr>
                <w:color w:val="000000" w:themeColor="text1"/>
                <w:lang w:val="bg-BG"/>
              </w:rPr>
              <w:t>Брой ЖЕ</w:t>
            </w:r>
          </w:p>
        </w:tc>
        <w:tc>
          <w:tcPr>
            <w:tcW w:w="1377" w:type="dxa"/>
          </w:tcPr>
          <w:p w:rsidR="00FF2468" w:rsidRPr="004C6CD0" w:rsidRDefault="00FF2468" w:rsidP="00A54F5C">
            <w:pPr>
              <w:jc w:val="center"/>
              <w:rPr>
                <w:color w:val="000000" w:themeColor="text1"/>
                <w:lang w:val="bg-BG"/>
              </w:rPr>
            </w:pPr>
            <w:r w:rsidRPr="004C6CD0">
              <w:rPr>
                <w:color w:val="000000" w:themeColor="text1"/>
                <w:lang w:val="bg-BG"/>
              </w:rPr>
              <w:t>Общо полагащи се дка</w:t>
            </w:r>
            <w:r w:rsidR="00B51D5D">
              <w:rPr>
                <w:color w:val="000000" w:themeColor="text1"/>
                <w:lang w:val="bg-BG"/>
              </w:rPr>
              <w:t xml:space="preserve"> </w:t>
            </w:r>
            <w:r w:rsidRPr="004C6CD0">
              <w:rPr>
                <w:color w:val="000000" w:themeColor="text1"/>
                <w:lang w:val="bg-BG"/>
              </w:rPr>
              <w:t>/от</w:t>
            </w:r>
            <w:r w:rsidR="00B51D5D">
              <w:rPr>
                <w:color w:val="000000" w:themeColor="text1"/>
                <w:lang w:val="bg-BG"/>
              </w:rPr>
              <w:t xml:space="preserve"> </w:t>
            </w:r>
            <w:r w:rsidRPr="004C6CD0">
              <w:rPr>
                <w:color w:val="000000" w:themeColor="text1"/>
                <w:lang w:val="bg-BG"/>
              </w:rPr>
              <w:t>5 до 15 дка/ЖЕ</w:t>
            </w:r>
          </w:p>
        </w:tc>
        <w:tc>
          <w:tcPr>
            <w:tcW w:w="3620" w:type="dxa"/>
          </w:tcPr>
          <w:p w:rsidR="00FF2468" w:rsidRPr="004C6CD0" w:rsidRDefault="00FF2468" w:rsidP="00B51D5D">
            <w:pPr>
              <w:jc w:val="center"/>
              <w:rPr>
                <w:color w:val="000000" w:themeColor="text1"/>
                <w:lang w:val="bg-BG"/>
              </w:rPr>
            </w:pPr>
            <w:r w:rsidRPr="004C6CD0">
              <w:rPr>
                <w:color w:val="000000" w:themeColor="text1"/>
                <w:lang w:val="bg-BG"/>
              </w:rPr>
              <w:t>Разпределени дка по имоти</w:t>
            </w:r>
          </w:p>
        </w:tc>
      </w:tr>
      <w:tr w:rsidR="000F6FFC" w:rsidRPr="000F6FFC" w:rsidTr="007F56A4">
        <w:tc>
          <w:tcPr>
            <w:tcW w:w="480" w:type="dxa"/>
          </w:tcPr>
          <w:p w:rsidR="00FF2468" w:rsidRPr="004C6CD0" w:rsidRDefault="004C6CD0" w:rsidP="00A54F5C">
            <w:pPr>
              <w:jc w:val="center"/>
              <w:rPr>
                <w:color w:val="000000" w:themeColor="text1"/>
                <w:lang w:val="bg-BG"/>
              </w:rPr>
            </w:pPr>
            <w:r w:rsidRPr="004C6CD0">
              <w:rPr>
                <w:color w:val="000000" w:themeColor="text1"/>
                <w:lang w:val="bg-BG"/>
              </w:rPr>
              <w:t>1.</w:t>
            </w:r>
          </w:p>
        </w:tc>
        <w:tc>
          <w:tcPr>
            <w:tcW w:w="2232" w:type="dxa"/>
          </w:tcPr>
          <w:p w:rsidR="00FF2468" w:rsidRPr="004C6CD0" w:rsidRDefault="004C6CD0" w:rsidP="00A54F5C">
            <w:pPr>
              <w:jc w:val="center"/>
              <w:rPr>
                <w:color w:val="000000" w:themeColor="text1"/>
                <w:lang w:val="bg-BG"/>
              </w:rPr>
            </w:pPr>
            <w:r w:rsidRPr="004C6CD0">
              <w:rPr>
                <w:color w:val="000000" w:themeColor="text1"/>
                <w:lang w:val="bg-BG"/>
              </w:rPr>
              <w:t xml:space="preserve">Десислав </w:t>
            </w:r>
            <w:proofErr w:type="spellStart"/>
            <w:r w:rsidRPr="004C6CD0">
              <w:rPr>
                <w:color w:val="000000" w:themeColor="text1"/>
                <w:lang w:val="bg-BG"/>
              </w:rPr>
              <w:t>Мариянов</w:t>
            </w:r>
            <w:proofErr w:type="spellEnd"/>
            <w:r w:rsidRPr="004C6CD0">
              <w:rPr>
                <w:color w:val="000000" w:themeColor="text1"/>
                <w:lang w:val="bg-BG"/>
              </w:rPr>
              <w:t xml:space="preserve"> Ангелов</w:t>
            </w:r>
          </w:p>
        </w:tc>
        <w:tc>
          <w:tcPr>
            <w:tcW w:w="1256" w:type="dxa"/>
          </w:tcPr>
          <w:p w:rsidR="00FF2468" w:rsidRPr="004C6CD0" w:rsidRDefault="0089085A" w:rsidP="00A54F5C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с. </w:t>
            </w:r>
            <w:r w:rsidR="004C6CD0" w:rsidRPr="004C6CD0">
              <w:rPr>
                <w:color w:val="000000" w:themeColor="text1"/>
                <w:lang w:val="bg-BG"/>
              </w:rPr>
              <w:t>Враняк</w:t>
            </w:r>
          </w:p>
        </w:tc>
        <w:tc>
          <w:tcPr>
            <w:tcW w:w="870" w:type="dxa"/>
          </w:tcPr>
          <w:p w:rsidR="00FF2468" w:rsidRPr="004C6CD0" w:rsidRDefault="004C6CD0" w:rsidP="00A54F5C">
            <w:pPr>
              <w:jc w:val="center"/>
              <w:rPr>
                <w:color w:val="000000" w:themeColor="text1"/>
                <w:lang w:val="bg-BG"/>
              </w:rPr>
            </w:pPr>
            <w:r w:rsidRPr="004C6CD0">
              <w:rPr>
                <w:color w:val="000000" w:themeColor="text1"/>
                <w:lang w:val="bg-BG"/>
              </w:rPr>
              <w:t>65</w:t>
            </w:r>
          </w:p>
        </w:tc>
        <w:tc>
          <w:tcPr>
            <w:tcW w:w="1377" w:type="dxa"/>
          </w:tcPr>
          <w:p w:rsidR="00FF2468" w:rsidRPr="004C6CD0" w:rsidRDefault="004C6CD0" w:rsidP="001938D2">
            <w:pPr>
              <w:jc w:val="center"/>
              <w:rPr>
                <w:color w:val="000000" w:themeColor="text1"/>
                <w:lang w:val="bg-BG"/>
              </w:rPr>
            </w:pPr>
            <w:r w:rsidRPr="004C6CD0">
              <w:rPr>
                <w:color w:val="000000" w:themeColor="text1"/>
                <w:lang w:val="bg-BG"/>
              </w:rPr>
              <w:t>325/</w:t>
            </w:r>
            <w:r w:rsidR="001938D2">
              <w:rPr>
                <w:color w:val="000000" w:themeColor="text1"/>
                <w:lang w:val="bg-BG"/>
              </w:rPr>
              <w:t>975</w:t>
            </w:r>
          </w:p>
        </w:tc>
        <w:tc>
          <w:tcPr>
            <w:tcW w:w="3620" w:type="dxa"/>
          </w:tcPr>
          <w:p w:rsidR="009F422F" w:rsidRDefault="00D516D5" w:rsidP="00A54F5C">
            <w:pPr>
              <w:jc w:val="both"/>
              <w:rPr>
                <w:color w:val="000000" w:themeColor="text1"/>
                <w:lang w:val="bg-BG"/>
              </w:rPr>
            </w:pPr>
            <w:r>
              <w:rPr>
                <w:lang w:val="bg-BG"/>
              </w:rPr>
              <w:t>ПИ №</w:t>
            </w:r>
            <w:r w:rsidR="00EC4FEC">
              <w:rPr>
                <w:lang w:val="bg-BG"/>
              </w:rPr>
              <w:t>42</w:t>
            </w:r>
            <w:r w:rsidR="00EC4FEC">
              <w:rPr>
                <w:lang w:val="en-US"/>
              </w:rPr>
              <w:t>00</w:t>
            </w:r>
            <w:r w:rsidRPr="00E52403">
              <w:rPr>
                <w:lang w:val="bg-BG"/>
              </w:rPr>
              <w:t>1</w:t>
            </w:r>
            <w:r>
              <w:rPr>
                <w:lang w:val="bg-BG"/>
              </w:rPr>
              <w:t xml:space="preserve"> </w:t>
            </w:r>
            <w:r w:rsidRPr="00E52403">
              <w:rPr>
                <w:lang w:val="bg-BG"/>
              </w:rPr>
              <w:t>-</w:t>
            </w:r>
            <w:r>
              <w:rPr>
                <w:lang w:val="bg-BG"/>
              </w:rPr>
              <w:t xml:space="preserve"> </w:t>
            </w:r>
            <w:r w:rsidRPr="00E52403">
              <w:rPr>
                <w:lang w:val="bg-BG"/>
              </w:rPr>
              <w:t>81.56 дка</w:t>
            </w:r>
          </w:p>
          <w:p w:rsidR="00FF2468" w:rsidRPr="009F422F" w:rsidRDefault="00FF2468" w:rsidP="00E52403">
            <w:pPr>
              <w:rPr>
                <w:lang w:val="bg-BG"/>
              </w:rPr>
            </w:pPr>
          </w:p>
        </w:tc>
      </w:tr>
      <w:tr w:rsidR="000F6FFC" w:rsidRPr="000F6FFC" w:rsidTr="007F56A4">
        <w:tc>
          <w:tcPr>
            <w:tcW w:w="480" w:type="dxa"/>
          </w:tcPr>
          <w:p w:rsidR="00FF2468" w:rsidRPr="004C6CD0" w:rsidRDefault="004C6CD0" w:rsidP="00A54F5C">
            <w:pPr>
              <w:jc w:val="center"/>
              <w:rPr>
                <w:color w:val="000000" w:themeColor="text1"/>
                <w:lang w:val="bg-BG"/>
              </w:rPr>
            </w:pPr>
            <w:r w:rsidRPr="004C6CD0">
              <w:rPr>
                <w:color w:val="000000" w:themeColor="text1"/>
                <w:lang w:val="bg-BG"/>
              </w:rPr>
              <w:t>2.</w:t>
            </w:r>
          </w:p>
        </w:tc>
        <w:tc>
          <w:tcPr>
            <w:tcW w:w="2232" w:type="dxa"/>
          </w:tcPr>
          <w:p w:rsidR="00FF2468" w:rsidRPr="004C6CD0" w:rsidRDefault="004C6CD0" w:rsidP="004C6CD0">
            <w:pPr>
              <w:jc w:val="center"/>
              <w:rPr>
                <w:color w:val="000000" w:themeColor="text1"/>
                <w:lang w:val="bg-BG"/>
              </w:rPr>
            </w:pPr>
            <w:r w:rsidRPr="004C6CD0">
              <w:rPr>
                <w:color w:val="000000" w:themeColor="text1"/>
                <w:lang w:val="bg-BG"/>
              </w:rPr>
              <w:t>Александър Юлиянов Каменов</w:t>
            </w:r>
          </w:p>
        </w:tc>
        <w:tc>
          <w:tcPr>
            <w:tcW w:w="1256" w:type="dxa"/>
          </w:tcPr>
          <w:p w:rsidR="00FF2468" w:rsidRPr="004C6CD0" w:rsidRDefault="0089085A" w:rsidP="00A54F5C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с. </w:t>
            </w:r>
            <w:r w:rsidR="00FF2468" w:rsidRPr="004C6CD0">
              <w:rPr>
                <w:color w:val="000000" w:themeColor="text1"/>
                <w:lang w:val="bg-BG"/>
              </w:rPr>
              <w:t>Враняк</w:t>
            </w:r>
          </w:p>
        </w:tc>
        <w:tc>
          <w:tcPr>
            <w:tcW w:w="870" w:type="dxa"/>
          </w:tcPr>
          <w:p w:rsidR="00FF2468" w:rsidRPr="004C6CD0" w:rsidRDefault="008C795A" w:rsidP="00A54F5C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22.5</w:t>
            </w:r>
          </w:p>
        </w:tc>
        <w:tc>
          <w:tcPr>
            <w:tcW w:w="1377" w:type="dxa"/>
          </w:tcPr>
          <w:p w:rsidR="00FF2468" w:rsidRPr="004C6CD0" w:rsidRDefault="004C6CD0" w:rsidP="001938D2">
            <w:pPr>
              <w:jc w:val="center"/>
              <w:rPr>
                <w:color w:val="000000" w:themeColor="text1"/>
                <w:lang w:val="bg-BG"/>
              </w:rPr>
            </w:pPr>
            <w:r w:rsidRPr="004C6CD0">
              <w:rPr>
                <w:color w:val="000000" w:themeColor="text1"/>
                <w:lang w:val="bg-BG"/>
              </w:rPr>
              <w:t>113/</w:t>
            </w:r>
            <w:r w:rsidR="001938D2">
              <w:rPr>
                <w:color w:val="000000" w:themeColor="text1"/>
                <w:lang w:val="bg-BG"/>
              </w:rPr>
              <w:t>338</w:t>
            </w:r>
          </w:p>
        </w:tc>
        <w:tc>
          <w:tcPr>
            <w:tcW w:w="3620" w:type="dxa"/>
          </w:tcPr>
          <w:p w:rsidR="00FF2468" w:rsidRPr="00E52403" w:rsidRDefault="00EC4FEC" w:rsidP="0067296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ПИ №48</w:t>
            </w:r>
            <w:r>
              <w:rPr>
                <w:lang w:val="en-US"/>
              </w:rPr>
              <w:t>00</w:t>
            </w:r>
            <w:r w:rsidR="002F4EC1" w:rsidRPr="00E52403">
              <w:rPr>
                <w:lang w:val="bg-BG"/>
              </w:rPr>
              <w:t xml:space="preserve">1 </w:t>
            </w:r>
            <w:r w:rsidR="009F422F" w:rsidRPr="00E52403">
              <w:rPr>
                <w:lang w:val="bg-BG"/>
              </w:rPr>
              <w:t>–</w:t>
            </w:r>
            <w:r w:rsidR="004F1BD0">
              <w:rPr>
                <w:lang w:val="bg-BG"/>
              </w:rPr>
              <w:t xml:space="preserve"> </w:t>
            </w:r>
            <w:r w:rsidR="009F422F" w:rsidRPr="00E52403">
              <w:rPr>
                <w:lang w:val="bg-BG"/>
              </w:rPr>
              <w:t>41.880 дка</w:t>
            </w:r>
            <w:r w:rsidR="00D516D5">
              <w:rPr>
                <w:lang w:val="bg-BG"/>
              </w:rPr>
              <w:t>; ПИ №</w:t>
            </w:r>
            <w:r w:rsidR="00D516D5">
              <w:rPr>
                <w:lang w:val="en-US"/>
              </w:rPr>
              <w:t>47</w:t>
            </w:r>
            <w:r>
              <w:rPr>
                <w:lang w:val="en-US"/>
              </w:rPr>
              <w:t>00</w:t>
            </w:r>
            <w:r w:rsidR="00D516D5">
              <w:rPr>
                <w:lang w:val="bg-BG"/>
              </w:rPr>
              <w:t>1 – 69.414 дка</w:t>
            </w:r>
          </w:p>
        </w:tc>
      </w:tr>
      <w:tr w:rsidR="000F6FFC" w:rsidRPr="000F6FFC" w:rsidTr="007F56A4">
        <w:tc>
          <w:tcPr>
            <w:tcW w:w="480" w:type="dxa"/>
          </w:tcPr>
          <w:p w:rsidR="00FF2468" w:rsidRPr="008C795A" w:rsidRDefault="00FF2468" w:rsidP="00A54F5C">
            <w:pPr>
              <w:jc w:val="center"/>
              <w:rPr>
                <w:color w:val="000000" w:themeColor="text1"/>
                <w:lang w:val="bg-BG"/>
              </w:rPr>
            </w:pPr>
            <w:r w:rsidRPr="008C795A">
              <w:rPr>
                <w:color w:val="000000" w:themeColor="text1"/>
                <w:lang w:val="bg-BG"/>
              </w:rPr>
              <w:t>3.</w:t>
            </w:r>
          </w:p>
        </w:tc>
        <w:tc>
          <w:tcPr>
            <w:tcW w:w="2232" w:type="dxa"/>
          </w:tcPr>
          <w:p w:rsidR="00FF2468" w:rsidRPr="008C795A" w:rsidRDefault="008C795A" w:rsidP="00A54F5C">
            <w:pPr>
              <w:jc w:val="center"/>
              <w:rPr>
                <w:color w:val="000000" w:themeColor="text1"/>
                <w:lang w:val="bg-BG"/>
              </w:rPr>
            </w:pPr>
            <w:r w:rsidRPr="008C795A">
              <w:rPr>
                <w:color w:val="000000" w:themeColor="text1"/>
                <w:lang w:val="bg-BG"/>
              </w:rPr>
              <w:t>Пламен Илиев Спасов</w:t>
            </w:r>
          </w:p>
        </w:tc>
        <w:tc>
          <w:tcPr>
            <w:tcW w:w="1256" w:type="dxa"/>
          </w:tcPr>
          <w:p w:rsidR="00FF2468" w:rsidRPr="008C795A" w:rsidRDefault="0089085A" w:rsidP="00A54F5C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с. </w:t>
            </w:r>
            <w:r w:rsidR="008C795A" w:rsidRPr="008C795A">
              <w:rPr>
                <w:color w:val="000000" w:themeColor="text1"/>
                <w:lang w:val="bg-BG"/>
              </w:rPr>
              <w:t>Комарево</w:t>
            </w:r>
          </w:p>
        </w:tc>
        <w:tc>
          <w:tcPr>
            <w:tcW w:w="870" w:type="dxa"/>
          </w:tcPr>
          <w:p w:rsidR="00FF2468" w:rsidRPr="008C795A" w:rsidRDefault="008C795A" w:rsidP="00A54F5C">
            <w:pPr>
              <w:jc w:val="center"/>
              <w:rPr>
                <w:color w:val="000000" w:themeColor="text1"/>
                <w:lang w:val="bg-BG"/>
              </w:rPr>
            </w:pPr>
            <w:r w:rsidRPr="008C795A">
              <w:rPr>
                <w:color w:val="000000" w:themeColor="text1"/>
                <w:lang w:val="bg-BG"/>
              </w:rPr>
              <w:t>10.05</w:t>
            </w:r>
          </w:p>
        </w:tc>
        <w:tc>
          <w:tcPr>
            <w:tcW w:w="1377" w:type="dxa"/>
          </w:tcPr>
          <w:p w:rsidR="00FF2468" w:rsidRPr="008C795A" w:rsidRDefault="001938D2" w:rsidP="00A54F5C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50/151</w:t>
            </w:r>
          </w:p>
        </w:tc>
        <w:tc>
          <w:tcPr>
            <w:tcW w:w="3620" w:type="dxa"/>
          </w:tcPr>
          <w:p w:rsidR="00FF2468" w:rsidRPr="000F6FFC" w:rsidRDefault="002F4EC1" w:rsidP="00BB39EF">
            <w:pPr>
              <w:jc w:val="both"/>
              <w:rPr>
                <w:color w:val="FF0000"/>
                <w:lang w:val="bg-BG"/>
              </w:rPr>
            </w:pPr>
            <w:r w:rsidRPr="002F4EC1">
              <w:rPr>
                <w:lang w:val="bg-BG"/>
              </w:rPr>
              <w:t>ПИ №</w:t>
            </w:r>
            <w:r w:rsidR="00C53A04">
              <w:rPr>
                <w:lang w:val="bg-BG"/>
              </w:rPr>
              <w:t>38128.</w:t>
            </w:r>
            <w:r w:rsidRPr="002F4EC1">
              <w:rPr>
                <w:lang w:val="bg-BG"/>
              </w:rPr>
              <w:t xml:space="preserve">91.1 </w:t>
            </w:r>
            <w:r w:rsidR="009F422F">
              <w:rPr>
                <w:lang w:val="bg-BG"/>
              </w:rPr>
              <w:t xml:space="preserve"> – 49.879 дка</w:t>
            </w:r>
          </w:p>
        </w:tc>
      </w:tr>
      <w:tr w:rsidR="000F6FFC" w:rsidRPr="000F6FFC" w:rsidTr="007F56A4">
        <w:tc>
          <w:tcPr>
            <w:tcW w:w="480" w:type="dxa"/>
          </w:tcPr>
          <w:p w:rsidR="00FF2468" w:rsidRPr="005C3AC3" w:rsidRDefault="00856F2E" w:rsidP="005C3AC3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4</w:t>
            </w:r>
            <w:r w:rsidR="005C3AC3" w:rsidRPr="005C3AC3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FF2468" w:rsidRPr="005C3AC3" w:rsidRDefault="005C3AC3" w:rsidP="00A54F5C">
            <w:pPr>
              <w:jc w:val="center"/>
              <w:rPr>
                <w:color w:val="000000" w:themeColor="text1"/>
                <w:lang w:val="bg-BG"/>
              </w:rPr>
            </w:pPr>
            <w:r w:rsidRPr="005C3AC3">
              <w:rPr>
                <w:color w:val="000000" w:themeColor="text1"/>
                <w:lang w:val="bg-BG"/>
              </w:rPr>
              <w:t xml:space="preserve">Надя Петрова </w:t>
            </w:r>
            <w:proofErr w:type="spellStart"/>
            <w:r w:rsidRPr="005C3AC3">
              <w:rPr>
                <w:color w:val="000000" w:themeColor="text1"/>
                <w:lang w:val="bg-BG"/>
              </w:rPr>
              <w:t>Нечова</w:t>
            </w:r>
            <w:proofErr w:type="spellEnd"/>
          </w:p>
        </w:tc>
        <w:tc>
          <w:tcPr>
            <w:tcW w:w="1256" w:type="dxa"/>
          </w:tcPr>
          <w:p w:rsidR="00FF2468" w:rsidRPr="005C3AC3" w:rsidRDefault="005C3AC3" w:rsidP="005C3AC3">
            <w:pPr>
              <w:rPr>
                <w:color w:val="000000" w:themeColor="text1"/>
                <w:lang w:val="bg-BG"/>
              </w:rPr>
            </w:pPr>
            <w:r w:rsidRPr="005C3AC3">
              <w:rPr>
                <w:color w:val="000000" w:themeColor="text1"/>
                <w:lang w:val="bg-BG"/>
              </w:rPr>
              <w:t>с. Комарево</w:t>
            </w:r>
          </w:p>
        </w:tc>
        <w:tc>
          <w:tcPr>
            <w:tcW w:w="870" w:type="dxa"/>
          </w:tcPr>
          <w:p w:rsidR="00FF2468" w:rsidRPr="005C3AC3" w:rsidRDefault="005C3AC3" w:rsidP="00A54F5C">
            <w:pPr>
              <w:jc w:val="center"/>
              <w:rPr>
                <w:color w:val="000000" w:themeColor="text1"/>
                <w:lang w:val="bg-BG"/>
              </w:rPr>
            </w:pPr>
            <w:r w:rsidRPr="005C3AC3">
              <w:rPr>
                <w:color w:val="000000" w:themeColor="text1"/>
                <w:lang w:val="bg-BG"/>
              </w:rPr>
              <w:t>33</w:t>
            </w:r>
          </w:p>
        </w:tc>
        <w:tc>
          <w:tcPr>
            <w:tcW w:w="1377" w:type="dxa"/>
          </w:tcPr>
          <w:p w:rsidR="00FF2468" w:rsidRPr="005C3AC3" w:rsidRDefault="001938D2" w:rsidP="00A54F5C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165/495</w:t>
            </w:r>
          </w:p>
        </w:tc>
        <w:tc>
          <w:tcPr>
            <w:tcW w:w="3620" w:type="dxa"/>
          </w:tcPr>
          <w:p w:rsidR="00086597" w:rsidRPr="00086597" w:rsidRDefault="00996733" w:rsidP="00C53A04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bg-BG"/>
              </w:rPr>
              <w:t>ПИ</w:t>
            </w:r>
            <w:r w:rsidR="006D4103" w:rsidRPr="00996733">
              <w:rPr>
                <w:color w:val="000000" w:themeColor="text1"/>
                <w:lang w:val="bg-BG"/>
              </w:rPr>
              <w:t>№</w:t>
            </w:r>
            <w:r w:rsidR="00C53A04">
              <w:rPr>
                <w:color w:val="000000" w:themeColor="text1"/>
                <w:lang w:val="bg-BG"/>
              </w:rPr>
              <w:t>38128.</w:t>
            </w:r>
            <w:r w:rsidR="006D4103" w:rsidRPr="00996733">
              <w:rPr>
                <w:color w:val="000000" w:themeColor="text1"/>
                <w:lang w:val="bg-BG"/>
              </w:rPr>
              <w:t>106</w:t>
            </w:r>
            <w:r>
              <w:rPr>
                <w:color w:val="000000" w:themeColor="text1"/>
                <w:lang w:val="bg-BG"/>
              </w:rPr>
              <w:t>.</w:t>
            </w:r>
            <w:r w:rsidR="006D4103" w:rsidRPr="00996733">
              <w:rPr>
                <w:color w:val="000000" w:themeColor="text1"/>
                <w:lang w:val="bg-BG"/>
              </w:rPr>
              <w:t>67-13.699;</w:t>
            </w:r>
            <w:r w:rsidR="004F1BD0">
              <w:rPr>
                <w:color w:val="000000" w:themeColor="text1"/>
                <w:lang w:val="bg-BG"/>
              </w:rPr>
              <w:t xml:space="preserve"> </w:t>
            </w:r>
            <w:r w:rsidR="00C53A04">
              <w:rPr>
                <w:color w:val="000000" w:themeColor="text1"/>
                <w:lang w:val="bg-BG"/>
              </w:rPr>
              <w:t>38128.</w:t>
            </w:r>
            <w:r w:rsidR="00CE1D4C" w:rsidRPr="00996733">
              <w:rPr>
                <w:color w:val="000000" w:themeColor="text1"/>
                <w:lang w:val="bg-BG"/>
              </w:rPr>
              <w:t>80</w:t>
            </w:r>
            <w:r>
              <w:rPr>
                <w:color w:val="000000" w:themeColor="text1"/>
                <w:lang w:val="bg-BG"/>
              </w:rPr>
              <w:t>.</w:t>
            </w:r>
            <w:r w:rsidR="00CE1D4C" w:rsidRPr="00996733">
              <w:rPr>
                <w:color w:val="000000" w:themeColor="text1"/>
                <w:lang w:val="bg-BG"/>
              </w:rPr>
              <w:t>1-14.246 дка</w:t>
            </w:r>
            <w:r w:rsidR="00F52970" w:rsidRPr="00996733">
              <w:rPr>
                <w:color w:val="000000" w:themeColor="text1"/>
                <w:lang w:val="bg-BG"/>
              </w:rPr>
              <w:t>;</w:t>
            </w:r>
            <w:r w:rsidR="00C53A04">
              <w:rPr>
                <w:color w:val="000000" w:themeColor="text1"/>
                <w:lang w:val="bg-BG"/>
              </w:rPr>
              <w:t>38128.</w:t>
            </w:r>
            <w:r w:rsidR="00086597" w:rsidRPr="00996733">
              <w:rPr>
                <w:color w:val="000000" w:themeColor="text1"/>
                <w:lang w:val="bg-BG"/>
              </w:rPr>
              <w:t>96</w:t>
            </w:r>
            <w:r w:rsidR="00086597">
              <w:rPr>
                <w:color w:val="000000" w:themeColor="text1"/>
                <w:lang w:val="bg-BG"/>
              </w:rPr>
              <w:t>.</w:t>
            </w:r>
            <w:r w:rsidR="00086597" w:rsidRPr="00996733">
              <w:rPr>
                <w:color w:val="000000" w:themeColor="text1"/>
                <w:lang w:val="bg-BG"/>
              </w:rPr>
              <w:t>1-37.786 дка</w:t>
            </w:r>
          </w:p>
        </w:tc>
      </w:tr>
      <w:tr w:rsidR="000F6FFC" w:rsidRPr="000F6FFC" w:rsidTr="007F56A4">
        <w:tc>
          <w:tcPr>
            <w:tcW w:w="480" w:type="dxa"/>
          </w:tcPr>
          <w:p w:rsidR="00FF2468" w:rsidRPr="005C3AC3" w:rsidRDefault="00856F2E" w:rsidP="00A54F5C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</w:t>
            </w:r>
            <w:r w:rsidR="00FF2468" w:rsidRPr="005C3AC3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FF2468" w:rsidRPr="005C3AC3" w:rsidRDefault="005C3AC3" w:rsidP="005C3AC3">
            <w:pPr>
              <w:jc w:val="center"/>
              <w:rPr>
                <w:color w:val="000000" w:themeColor="text1"/>
                <w:lang w:val="bg-BG"/>
              </w:rPr>
            </w:pPr>
            <w:r w:rsidRPr="005C3AC3">
              <w:rPr>
                <w:color w:val="000000" w:themeColor="text1"/>
                <w:lang w:val="bg-BG"/>
              </w:rPr>
              <w:t xml:space="preserve">Габриел </w:t>
            </w:r>
            <w:proofErr w:type="spellStart"/>
            <w:r w:rsidRPr="005C3AC3">
              <w:rPr>
                <w:color w:val="000000" w:themeColor="text1"/>
                <w:lang w:val="bg-BG"/>
              </w:rPr>
              <w:t>Богомилов</w:t>
            </w:r>
            <w:proofErr w:type="spellEnd"/>
            <w:r w:rsidRPr="005C3AC3">
              <w:rPr>
                <w:color w:val="000000" w:themeColor="text1"/>
                <w:lang w:val="bg-BG"/>
              </w:rPr>
              <w:t xml:space="preserve"> Емилов</w:t>
            </w:r>
          </w:p>
        </w:tc>
        <w:tc>
          <w:tcPr>
            <w:tcW w:w="1256" w:type="dxa"/>
          </w:tcPr>
          <w:p w:rsidR="00FF2468" w:rsidRPr="005C3AC3" w:rsidRDefault="005C3AC3" w:rsidP="005C3AC3">
            <w:pPr>
              <w:rPr>
                <w:color w:val="000000" w:themeColor="text1"/>
                <w:lang w:val="bg-BG"/>
              </w:rPr>
            </w:pPr>
            <w:r w:rsidRPr="005C3AC3">
              <w:rPr>
                <w:color w:val="000000" w:themeColor="text1"/>
                <w:lang w:val="bg-BG"/>
              </w:rPr>
              <w:t>с. Комарево</w:t>
            </w:r>
          </w:p>
        </w:tc>
        <w:tc>
          <w:tcPr>
            <w:tcW w:w="870" w:type="dxa"/>
          </w:tcPr>
          <w:p w:rsidR="00FF2468" w:rsidRPr="005C3AC3" w:rsidRDefault="004F0F8B" w:rsidP="00A54F5C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26</w:t>
            </w:r>
          </w:p>
        </w:tc>
        <w:tc>
          <w:tcPr>
            <w:tcW w:w="1377" w:type="dxa"/>
          </w:tcPr>
          <w:p w:rsidR="00FF2468" w:rsidRPr="005C3AC3" w:rsidRDefault="004F0F8B" w:rsidP="004F0F8B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13</w:t>
            </w:r>
            <w:r w:rsidR="005C3AC3" w:rsidRPr="005C3AC3">
              <w:rPr>
                <w:color w:val="000000" w:themeColor="text1"/>
                <w:lang w:val="bg-BG"/>
              </w:rPr>
              <w:t>0/</w:t>
            </w:r>
            <w:r w:rsidR="001938D2">
              <w:rPr>
                <w:color w:val="000000" w:themeColor="text1"/>
                <w:lang w:val="bg-BG"/>
              </w:rPr>
              <w:t>390</w:t>
            </w:r>
          </w:p>
        </w:tc>
        <w:tc>
          <w:tcPr>
            <w:tcW w:w="3620" w:type="dxa"/>
          </w:tcPr>
          <w:p w:rsidR="00086597" w:rsidRDefault="0053658B" w:rsidP="00086597">
            <w:pPr>
              <w:jc w:val="both"/>
              <w:rPr>
                <w:color w:val="000000" w:themeColor="text1"/>
                <w:lang w:val="en-US"/>
              </w:rPr>
            </w:pPr>
            <w:r w:rsidRPr="00996733">
              <w:rPr>
                <w:color w:val="000000" w:themeColor="text1"/>
                <w:lang w:val="bg-BG"/>
              </w:rPr>
              <w:t>ПИ №</w:t>
            </w:r>
            <w:r w:rsidR="00C53A04">
              <w:rPr>
                <w:color w:val="000000" w:themeColor="text1"/>
                <w:lang w:val="bg-BG"/>
              </w:rPr>
              <w:t>38128.</w:t>
            </w:r>
            <w:r w:rsidRPr="00996733">
              <w:rPr>
                <w:color w:val="000000" w:themeColor="text1"/>
                <w:lang w:val="bg-BG"/>
              </w:rPr>
              <w:t xml:space="preserve"> </w:t>
            </w:r>
            <w:r w:rsidR="002B5D53" w:rsidRPr="00996733">
              <w:rPr>
                <w:color w:val="000000" w:themeColor="text1"/>
                <w:lang w:val="bg-BG"/>
              </w:rPr>
              <w:t>95</w:t>
            </w:r>
            <w:r w:rsidR="00996733">
              <w:rPr>
                <w:color w:val="000000" w:themeColor="text1"/>
                <w:lang w:val="bg-BG"/>
              </w:rPr>
              <w:t>.6-10.153 дка;</w:t>
            </w:r>
            <w:r w:rsidR="00086597" w:rsidRPr="00996733">
              <w:rPr>
                <w:color w:val="000000" w:themeColor="text1"/>
                <w:lang w:val="bg-BG"/>
              </w:rPr>
              <w:t xml:space="preserve"> </w:t>
            </w:r>
            <w:r w:rsidR="00C53A04">
              <w:rPr>
                <w:color w:val="000000" w:themeColor="text1"/>
                <w:lang w:val="bg-BG"/>
              </w:rPr>
              <w:t>№38128.</w:t>
            </w:r>
          </w:p>
          <w:p w:rsidR="00086597" w:rsidRPr="00086597" w:rsidRDefault="00086597" w:rsidP="00086597">
            <w:pPr>
              <w:jc w:val="both"/>
              <w:rPr>
                <w:color w:val="000000" w:themeColor="text1"/>
                <w:lang w:val="en-US"/>
              </w:rPr>
            </w:pPr>
            <w:r w:rsidRPr="00996733">
              <w:rPr>
                <w:color w:val="000000" w:themeColor="text1"/>
                <w:lang w:val="bg-BG"/>
              </w:rPr>
              <w:t>29</w:t>
            </w:r>
            <w:r>
              <w:rPr>
                <w:color w:val="000000" w:themeColor="text1"/>
                <w:lang w:val="bg-BG"/>
              </w:rPr>
              <w:t>.</w:t>
            </w:r>
            <w:r w:rsidRPr="00996733">
              <w:rPr>
                <w:color w:val="000000" w:themeColor="text1"/>
                <w:lang w:val="bg-BG"/>
              </w:rPr>
              <w:t>4 – 48.188 дка</w:t>
            </w:r>
          </w:p>
        </w:tc>
      </w:tr>
      <w:tr w:rsidR="000F6FFC" w:rsidRPr="000F6FFC" w:rsidTr="007F56A4">
        <w:tc>
          <w:tcPr>
            <w:tcW w:w="480" w:type="dxa"/>
          </w:tcPr>
          <w:p w:rsidR="00FF2468" w:rsidRPr="00C75724" w:rsidRDefault="00D516D5" w:rsidP="00A54F5C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en-US"/>
              </w:rPr>
              <w:t>6</w:t>
            </w:r>
            <w:r w:rsidR="00C75724" w:rsidRPr="00C75724">
              <w:rPr>
                <w:color w:val="000000" w:themeColor="text1"/>
                <w:lang w:val="bg-BG"/>
              </w:rPr>
              <w:t>.</w:t>
            </w:r>
          </w:p>
        </w:tc>
        <w:tc>
          <w:tcPr>
            <w:tcW w:w="2232" w:type="dxa"/>
          </w:tcPr>
          <w:p w:rsidR="00FF2468" w:rsidRPr="00C75724" w:rsidRDefault="00C75724" w:rsidP="00A54F5C">
            <w:pPr>
              <w:jc w:val="center"/>
              <w:rPr>
                <w:color w:val="000000" w:themeColor="text1"/>
                <w:lang w:val="bg-BG"/>
              </w:rPr>
            </w:pPr>
            <w:r w:rsidRPr="00C75724">
              <w:rPr>
                <w:color w:val="000000" w:themeColor="text1"/>
                <w:lang w:val="bg-BG"/>
              </w:rPr>
              <w:t>Веселин Игнатов Трифонов</w:t>
            </w:r>
          </w:p>
        </w:tc>
        <w:tc>
          <w:tcPr>
            <w:tcW w:w="1256" w:type="dxa"/>
          </w:tcPr>
          <w:p w:rsidR="00FF2468" w:rsidRPr="00C75724" w:rsidRDefault="00A011A3" w:rsidP="00A54F5C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</w:t>
            </w:r>
            <w:r w:rsidR="00C75724" w:rsidRPr="00C75724">
              <w:rPr>
                <w:color w:val="000000" w:themeColor="text1"/>
                <w:lang w:val="bg-BG"/>
              </w:rPr>
              <w:t>. Алтимир</w:t>
            </w:r>
          </w:p>
        </w:tc>
        <w:tc>
          <w:tcPr>
            <w:tcW w:w="870" w:type="dxa"/>
          </w:tcPr>
          <w:p w:rsidR="00FF2468" w:rsidRPr="00C75724" w:rsidRDefault="00C75724" w:rsidP="00A54F5C">
            <w:pPr>
              <w:jc w:val="center"/>
              <w:rPr>
                <w:color w:val="000000" w:themeColor="text1"/>
                <w:lang w:val="bg-BG"/>
              </w:rPr>
            </w:pPr>
            <w:r w:rsidRPr="00C75724">
              <w:rPr>
                <w:color w:val="000000" w:themeColor="text1"/>
                <w:lang w:val="bg-BG"/>
              </w:rPr>
              <w:t>109.2</w:t>
            </w:r>
          </w:p>
        </w:tc>
        <w:tc>
          <w:tcPr>
            <w:tcW w:w="1377" w:type="dxa"/>
          </w:tcPr>
          <w:p w:rsidR="00FF2468" w:rsidRPr="00C75724" w:rsidRDefault="001938D2" w:rsidP="00A54F5C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546/1638</w:t>
            </w:r>
          </w:p>
        </w:tc>
        <w:tc>
          <w:tcPr>
            <w:tcW w:w="3620" w:type="dxa"/>
          </w:tcPr>
          <w:p w:rsidR="00FF2468" w:rsidRPr="002F4EC1" w:rsidRDefault="002F4EC1" w:rsidP="004F1BD0">
            <w:pPr>
              <w:jc w:val="both"/>
              <w:rPr>
                <w:lang w:val="bg-BG"/>
              </w:rPr>
            </w:pPr>
            <w:r w:rsidRPr="002F4EC1">
              <w:rPr>
                <w:lang w:val="bg-BG"/>
              </w:rPr>
              <w:t>ПИ №</w:t>
            </w:r>
            <w:r w:rsidR="00C53A04">
              <w:rPr>
                <w:lang w:val="bg-BG"/>
              </w:rPr>
              <w:t>00401.</w:t>
            </w:r>
            <w:r w:rsidRPr="002F4EC1">
              <w:rPr>
                <w:lang w:val="bg-BG"/>
              </w:rPr>
              <w:t xml:space="preserve">91.9 </w:t>
            </w:r>
            <w:r w:rsidR="004F1BD0">
              <w:rPr>
                <w:lang w:val="bg-BG"/>
              </w:rPr>
              <w:t>–</w:t>
            </w:r>
            <w:r w:rsidRPr="002F4EC1">
              <w:rPr>
                <w:lang w:val="bg-BG"/>
              </w:rPr>
              <w:t xml:space="preserve"> </w:t>
            </w:r>
            <w:r w:rsidR="004F1BD0">
              <w:rPr>
                <w:lang w:val="bg-BG"/>
              </w:rPr>
              <w:t>14.802 дка</w:t>
            </w:r>
          </w:p>
        </w:tc>
      </w:tr>
      <w:tr w:rsidR="000F6FFC" w:rsidRPr="000F6FFC" w:rsidTr="007F56A4">
        <w:tc>
          <w:tcPr>
            <w:tcW w:w="480" w:type="dxa"/>
          </w:tcPr>
          <w:p w:rsidR="00FF2468" w:rsidRPr="0089085A" w:rsidRDefault="00D516D5" w:rsidP="00A54F5C">
            <w:pPr>
              <w:jc w:val="center"/>
              <w:rPr>
                <w:color w:val="FF0000"/>
                <w:lang w:val="bg-BG"/>
              </w:rPr>
            </w:pPr>
            <w:r>
              <w:rPr>
                <w:lang w:val="en-US"/>
              </w:rPr>
              <w:t>7</w:t>
            </w:r>
            <w:r w:rsidR="0089085A" w:rsidRPr="004F1BD0">
              <w:rPr>
                <w:lang w:val="bg-BG"/>
              </w:rPr>
              <w:t>.</w:t>
            </w:r>
          </w:p>
        </w:tc>
        <w:tc>
          <w:tcPr>
            <w:tcW w:w="2232" w:type="dxa"/>
          </w:tcPr>
          <w:p w:rsidR="00FF2468" w:rsidRPr="0089085A" w:rsidRDefault="0089085A" w:rsidP="00A54F5C">
            <w:pPr>
              <w:jc w:val="center"/>
              <w:rPr>
                <w:color w:val="000000" w:themeColor="text1"/>
                <w:lang w:val="bg-BG"/>
              </w:rPr>
            </w:pPr>
            <w:proofErr w:type="spellStart"/>
            <w:r w:rsidRPr="0089085A">
              <w:t>Владислав</w:t>
            </w:r>
            <w:proofErr w:type="spellEnd"/>
            <w:r w:rsidRPr="0089085A">
              <w:t xml:space="preserve"> </w:t>
            </w:r>
            <w:proofErr w:type="spellStart"/>
            <w:r w:rsidRPr="0089085A">
              <w:t>Пламенов</w:t>
            </w:r>
            <w:proofErr w:type="spellEnd"/>
            <w:r w:rsidRPr="0089085A">
              <w:t xml:space="preserve"> </w:t>
            </w:r>
            <w:proofErr w:type="spellStart"/>
            <w:r w:rsidRPr="0089085A">
              <w:t>Маринов</w:t>
            </w:r>
            <w:proofErr w:type="spellEnd"/>
          </w:p>
        </w:tc>
        <w:tc>
          <w:tcPr>
            <w:tcW w:w="1256" w:type="dxa"/>
          </w:tcPr>
          <w:p w:rsidR="00FF2468" w:rsidRPr="00C75724" w:rsidRDefault="0089085A" w:rsidP="00A54F5C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</w:t>
            </w:r>
            <w:r w:rsidR="004F1BD0">
              <w:rPr>
                <w:color w:val="000000" w:themeColor="text1"/>
                <w:lang w:val="bg-BG"/>
              </w:rPr>
              <w:t xml:space="preserve"> </w:t>
            </w:r>
            <w:r w:rsidRPr="004C6CD0">
              <w:rPr>
                <w:color w:val="000000" w:themeColor="text1"/>
                <w:lang w:val="bg-BG"/>
              </w:rPr>
              <w:t>Враняк</w:t>
            </w:r>
          </w:p>
        </w:tc>
        <w:tc>
          <w:tcPr>
            <w:tcW w:w="870" w:type="dxa"/>
          </w:tcPr>
          <w:p w:rsidR="00FF2468" w:rsidRPr="00C75724" w:rsidRDefault="0089085A" w:rsidP="00A54F5C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31.5</w:t>
            </w:r>
          </w:p>
        </w:tc>
        <w:tc>
          <w:tcPr>
            <w:tcW w:w="1377" w:type="dxa"/>
          </w:tcPr>
          <w:p w:rsidR="00FF2468" w:rsidRPr="004F1BD0" w:rsidRDefault="001938D2" w:rsidP="00A54F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158/473</w:t>
            </w:r>
          </w:p>
        </w:tc>
        <w:tc>
          <w:tcPr>
            <w:tcW w:w="3620" w:type="dxa"/>
          </w:tcPr>
          <w:p w:rsidR="00FF2468" w:rsidRPr="004F1BD0" w:rsidRDefault="00C53A04" w:rsidP="00A54F5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ПИ №3500</w:t>
            </w:r>
            <w:r w:rsidR="0089085A" w:rsidRPr="004F1BD0">
              <w:rPr>
                <w:lang w:val="bg-BG"/>
              </w:rPr>
              <w:t>1</w:t>
            </w:r>
            <w:r w:rsidR="004F1BD0" w:rsidRPr="004F1BD0">
              <w:rPr>
                <w:lang w:val="bg-BG"/>
              </w:rPr>
              <w:t>-51.835 дка</w:t>
            </w:r>
          </w:p>
        </w:tc>
      </w:tr>
      <w:tr w:rsidR="00711AF6" w:rsidRPr="000F6FFC" w:rsidTr="007F56A4">
        <w:tc>
          <w:tcPr>
            <w:tcW w:w="480" w:type="dxa"/>
          </w:tcPr>
          <w:p w:rsidR="00711AF6" w:rsidRPr="00CA11E0" w:rsidRDefault="00D516D5" w:rsidP="00A54F5C">
            <w:pPr>
              <w:jc w:val="center"/>
              <w:rPr>
                <w:lang w:val="bg-BG"/>
              </w:rPr>
            </w:pPr>
            <w:r>
              <w:rPr>
                <w:lang w:val="en-US"/>
              </w:rPr>
              <w:t>8</w:t>
            </w:r>
            <w:r w:rsidR="00CA11E0">
              <w:rPr>
                <w:lang w:val="bg-BG"/>
              </w:rPr>
              <w:t>.</w:t>
            </w:r>
          </w:p>
        </w:tc>
        <w:tc>
          <w:tcPr>
            <w:tcW w:w="2232" w:type="dxa"/>
          </w:tcPr>
          <w:p w:rsidR="00711AF6" w:rsidRPr="00CA11E0" w:rsidRDefault="00CA11E0" w:rsidP="00A54F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Светлозар Миланов Петков</w:t>
            </w:r>
          </w:p>
        </w:tc>
        <w:tc>
          <w:tcPr>
            <w:tcW w:w="1256" w:type="dxa"/>
          </w:tcPr>
          <w:p w:rsidR="00711AF6" w:rsidRDefault="00CA11E0" w:rsidP="00A54F5C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Враняк</w:t>
            </w:r>
          </w:p>
        </w:tc>
        <w:tc>
          <w:tcPr>
            <w:tcW w:w="870" w:type="dxa"/>
          </w:tcPr>
          <w:p w:rsidR="00711AF6" w:rsidRDefault="00CA11E0" w:rsidP="00CA11E0">
            <w:pPr>
              <w:jc w:val="center"/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39.75</w:t>
            </w:r>
          </w:p>
        </w:tc>
        <w:tc>
          <w:tcPr>
            <w:tcW w:w="1377" w:type="dxa"/>
          </w:tcPr>
          <w:p w:rsidR="00711AF6" w:rsidRPr="004F1BD0" w:rsidRDefault="001938D2" w:rsidP="00A54F5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199/596</w:t>
            </w:r>
          </w:p>
        </w:tc>
        <w:tc>
          <w:tcPr>
            <w:tcW w:w="3620" w:type="dxa"/>
          </w:tcPr>
          <w:p w:rsidR="00711AF6" w:rsidRPr="004F1BD0" w:rsidRDefault="00CA11E0" w:rsidP="00A54F5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ПИ №119007-11.845 дка</w:t>
            </w:r>
          </w:p>
        </w:tc>
      </w:tr>
    </w:tbl>
    <w:p w:rsidR="007F56A4" w:rsidRPr="000F6FFC" w:rsidRDefault="007F56A4" w:rsidP="007F56A4">
      <w:pPr>
        <w:ind w:firstLine="480"/>
        <w:jc w:val="both"/>
        <w:rPr>
          <w:color w:val="FF0000"/>
          <w:sz w:val="24"/>
          <w:szCs w:val="24"/>
          <w:lang w:val="bg-BG"/>
        </w:rPr>
      </w:pPr>
    </w:p>
    <w:p w:rsidR="002F4EC1" w:rsidRDefault="007855CD" w:rsidP="002F4EC1">
      <w:pPr>
        <w:ind w:firstLine="480"/>
        <w:jc w:val="both"/>
        <w:rPr>
          <w:color w:val="000000" w:themeColor="text1"/>
          <w:sz w:val="24"/>
          <w:szCs w:val="24"/>
          <w:lang w:val="bg-BG"/>
        </w:rPr>
      </w:pPr>
      <w:r w:rsidRPr="00C75724">
        <w:rPr>
          <w:color w:val="000000" w:themeColor="text1"/>
          <w:sz w:val="24"/>
          <w:szCs w:val="24"/>
          <w:lang w:val="bg-BG"/>
        </w:rPr>
        <w:t xml:space="preserve">При разпределението комисията спази изискването, пасищата да се разпределят с предимство на </w:t>
      </w:r>
      <w:r w:rsidR="007F56A4" w:rsidRPr="00C75724">
        <w:rPr>
          <w:color w:val="000000" w:themeColor="text1"/>
          <w:sz w:val="24"/>
          <w:szCs w:val="24"/>
          <w:lang w:val="x-none"/>
        </w:rPr>
        <w:t>кандидати, които до датата на разпределението са ползвали съответните и</w:t>
      </w:r>
      <w:r w:rsidR="002F4EC1">
        <w:rPr>
          <w:color w:val="000000" w:themeColor="text1"/>
          <w:sz w:val="24"/>
          <w:szCs w:val="24"/>
          <w:lang w:val="x-none"/>
        </w:rPr>
        <w:t>моти по договори с изтекъл срок</w:t>
      </w:r>
      <w:r w:rsidR="002F4EC1">
        <w:rPr>
          <w:color w:val="000000" w:themeColor="text1"/>
          <w:sz w:val="24"/>
          <w:szCs w:val="24"/>
          <w:lang w:val="bg-BG"/>
        </w:rPr>
        <w:t xml:space="preserve">. </w:t>
      </w:r>
    </w:p>
    <w:p w:rsidR="00FA3F82" w:rsidRDefault="00FA3F82" w:rsidP="002F4EC1">
      <w:pPr>
        <w:ind w:firstLine="480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Ирена </w:t>
      </w:r>
      <w:proofErr w:type="spellStart"/>
      <w:r>
        <w:rPr>
          <w:color w:val="000000" w:themeColor="text1"/>
          <w:sz w:val="24"/>
          <w:szCs w:val="24"/>
          <w:lang w:val="bg-BG"/>
        </w:rPr>
        <w:t>Пламенова</w:t>
      </w:r>
      <w:proofErr w:type="spellEnd"/>
      <w:r>
        <w:rPr>
          <w:color w:val="000000" w:themeColor="text1"/>
          <w:sz w:val="24"/>
          <w:szCs w:val="24"/>
          <w:lang w:val="bg-BG"/>
        </w:rPr>
        <w:t xml:space="preserve"> Иванова няма увеличение на животните, затова комисията не й разпредели допълнително пасища, поради липса на свободни такива. Останалите животновъди подали заявления отговарят на условията и комисията разпредели освободените пасища съобразно допустимите животински единици.</w:t>
      </w:r>
    </w:p>
    <w:p w:rsidR="00D335D4" w:rsidRPr="00852E53" w:rsidRDefault="00D335D4" w:rsidP="002F4EC1">
      <w:pPr>
        <w:ind w:firstLine="480"/>
        <w:jc w:val="both"/>
        <w:rPr>
          <w:color w:val="000000" w:themeColor="text1"/>
          <w:sz w:val="24"/>
          <w:szCs w:val="24"/>
          <w:lang w:val="x-none"/>
        </w:rPr>
      </w:pPr>
      <w:r w:rsidRPr="00DC6172">
        <w:rPr>
          <w:color w:val="000000" w:themeColor="text1"/>
          <w:sz w:val="24"/>
          <w:szCs w:val="24"/>
          <w:lang w:val="bg-BG"/>
        </w:rPr>
        <w:t>Настоящият протокол</w:t>
      </w:r>
      <w:r w:rsidRPr="00DC6172">
        <w:rPr>
          <w:color w:val="000000" w:themeColor="text1"/>
          <w:sz w:val="24"/>
          <w:szCs w:val="24"/>
          <w:lang w:val="x-none"/>
        </w:rPr>
        <w:t xml:space="preserve"> </w:t>
      </w:r>
      <w:r w:rsidRPr="00DC6172">
        <w:rPr>
          <w:color w:val="000000" w:themeColor="text1"/>
          <w:sz w:val="24"/>
          <w:szCs w:val="24"/>
          <w:lang w:val="bg-BG"/>
        </w:rPr>
        <w:t>ще бъде</w:t>
      </w:r>
      <w:r w:rsidRPr="00DC6172">
        <w:rPr>
          <w:color w:val="000000" w:themeColor="text1"/>
          <w:sz w:val="24"/>
          <w:szCs w:val="24"/>
          <w:lang w:val="x-none"/>
        </w:rPr>
        <w:t xml:space="preserve"> обяв</w:t>
      </w:r>
      <w:r w:rsidRPr="00DC6172">
        <w:rPr>
          <w:color w:val="000000" w:themeColor="text1"/>
          <w:sz w:val="24"/>
          <w:szCs w:val="24"/>
          <w:lang w:val="bg-BG"/>
        </w:rPr>
        <w:t>ен</w:t>
      </w:r>
      <w:r w:rsidRPr="00DC6172">
        <w:rPr>
          <w:color w:val="000000" w:themeColor="text1"/>
          <w:sz w:val="24"/>
          <w:szCs w:val="24"/>
          <w:lang w:val="x-none"/>
        </w:rPr>
        <w:t xml:space="preserve"> в кметств</w:t>
      </w:r>
      <w:r w:rsidRPr="00DC6172">
        <w:rPr>
          <w:color w:val="000000" w:themeColor="text1"/>
          <w:sz w:val="24"/>
          <w:szCs w:val="24"/>
          <w:lang w:val="bg-BG"/>
        </w:rPr>
        <w:t>а</w:t>
      </w:r>
      <w:r w:rsidRPr="00DC6172">
        <w:rPr>
          <w:color w:val="000000" w:themeColor="text1"/>
          <w:sz w:val="24"/>
          <w:szCs w:val="24"/>
          <w:lang w:val="x-none"/>
        </w:rPr>
        <w:t>т</w:t>
      </w:r>
      <w:r w:rsidRPr="00DC6172">
        <w:rPr>
          <w:color w:val="000000" w:themeColor="text1"/>
          <w:sz w:val="24"/>
          <w:szCs w:val="24"/>
          <w:lang w:val="bg-BG"/>
        </w:rPr>
        <w:t>а на селата</w:t>
      </w:r>
      <w:r w:rsidR="0088400F" w:rsidRPr="00DC6172">
        <w:rPr>
          <w:color w:val="000000" w:themeColor="text1"/>
          <w:sz w:val="24"/>
          <w:szCs w:val="24"/>
          <w:lang w:val="bg-BG"/>
        </w:rPr>
        <w:t>:</w:t>
      </w:r>
      <w:r w:rsidRPr="00DC6172">
        <w:rPr>
          <w:color w:val="000000" w:themeColor="text1"/>
          <w:sz w:val="24"/>
          <w:szCs w:val="24"/>
          <w:lang w:val="en-US"/>
        </w:rPr>
        <w:t xml:space="preserve"> </w:t>
      </w:r>
      <w:r w:rsidR="005C2F31" w:rsidRPr="00DC6172">
        <w:rPr>
          <w:color w:val="000000" w:themeColor="text1"/>
          <w:sz w:val="24"/>
          <w:szCs w:val="24"/>
          <w:lang w:val="bg-BG"/>
        </w:rPr>
        <w:t xml:space="preserve">Алтимир, Враняк, </w:t>
      </w:r>
      <w:r w:rsidR="00CA236A">
        <w:rPr>
          <w:color w:val="000000" w:themeColor="text1"/>
          <w:sz w:val="24"/>
          <w:szCs w:val="24"/>
          <w:lang w:val="bg-BG"/>
        </w:rPr>
        <w:t xml:space="preserve">и </w:t>
      </w:r>
      <w:r w:rsidR="000C1096" w:rsidRPr="00DC6172">
        <w:rPr>
          <w:color w:val="000000" w:themeColor="text1"/>
          <w:sz w:val="24"/>
          <w:szCs w:val="24"/>
          <w:lang w:val="bg-BG"/>
        </w:rPr>
        <w:t xml:space="preserve">Комарево </w:t>
      </w:r>
      <w:r w:rsidR="00CA236A">
        <w:rPr>
          <w:color w:val="000000" w:themeColor="text1"/>
          <w:sz w:val="24"/>
          <w:szCs w:val="24"/>
          <w:lang w:val="bg-BG"/>
        </w:rPr>
        <w:t>и</w:t>
      </w:r>
      <w:r w:rsidRPr="00DC6172">
        <w:rPr>
          <w:color w:val="000000" w:themeColor="text1"/>
          <w:sz w:val="24"/>
          <w:szCs w:val="24"/>
          <w:lang w:val="x-none"/>
        </w:rPr>
        <w:t xml:space="preserve"> </w:t>
      </w:r>
      <w:r w:rsidRPr="00DC6172">
        <w:rPr>
          <w:color w:val="000000" w:themeColor="text1"/>
          <w:sz w:val="24"/>
          <w:szCs w:val="24"/>
          <w:lang w:val="bg-BG"/>
        </w:rPr>
        <w:t xml:space="preserve">ще </w:t>
      </w:r>
      <w:r w:rsidRPr="00DC6172">
        <w:rPr>
          <w:color w:val="000000" w:themeColor="text1"/>
          <w:sz w:val="24"/>
          <w:szCs w:val="24"/>
          <w:lang w:val="x-none"/>
        </w:rPr>
        <w:t>се публикува на интернет страницата на общината</w:t>
      </w:r>
      <w:r w:rsidRPr="00DC6172">
        <w:rPr>
          <w:color w:val="000000" w:themeColor="text1"/>
          <w:sz w:val="24"/>
          <w:szCs w:val="24"/>
          <w:lang w:val="bg-BG"/>
        </w:rPr>
        <w:t>. Същият може</w:t>
      </w:r>
      <w:r w:rsidRPr="00DC6172">
        <w:rPr>
          <w:color w:val="000000" w:themeColor="text1"/>
          <w:sz w:val="24"/>
          <w:szCs w:val="24"/>
          <w:lang w:val="x-none"/>
        </w:rPr>
        <w:t xml:space="preserve"> да се </w:t>
      </w:r>
      <w:r w:rsidRPr="00DC6172">
        <w:rPr>
          <w:color w:val="000000" w:themeColor="text1"/>
          <w:sz w:val="24"/>
          <w:szCs w:val="24"/>
          <w:lang w:val="x-none"/>
        </w:rPr>
        <w:lastRenderedPageBreak/>
        <w:t xml:space="preserve">обжалва по отношение на </w:t>
      </w:r>
      <w:r w:rsidRPr="00852E53">
        <w:rPr>
          <w:color w:val="000000" w:themeColor="text1"/>
          <w:sz w:val="24"/>
          <w:szCs w:val="24"/>
          <w:lang w:val="x-none"/>
        </w:rPr>
        <w:t xml:space="preserve">площта на разпределените имоти в 14-дневен срок пред районния съд. Обжалването не спира изпълнението на протокола, освен ако съдът разпореди друго. </w:t>
      </w:r>
    </w:p>
    <w:p w:rsidR="00D335D4" w:rsidRPr="00852E53" w:rsidRDefault="00D335D4" w:rsidP="00D335D4">
      <w:pPr>
        <w:widowControl w:val="0"/>
        <w:autoSpaceDE w:val="0"/>
        <w:autoSpaceDN w:val="0"/>
        <w:adjustRightInd w:val="0"/>
        <w:ind w:firstLine="480"/>
        <w:jc w:val="both"/>
        <w:rPr>
          <w:color w:val="000000" w:themeColor="text1"/>
          <w:sz w:val="24"/>
          <w:szCs w:val="24"/>
          <w:lang w:val="x-none"/>
        </w:rPr>
      </w:pPr>
      <w:r w:rsidRPr="00852E53">
        <w:rPr>
          <w:color w:val="000000" w:themeColor="text1"/>
          <w:sz w:val="24"/>
          <w:szCs w:val="24"/>
          <w:lang w:val="x-none"/>
        </w:rPr>
        <w:t>Въз основа на протокол</w:t>
      </w:r>
      <w:r w:rsidRPr="00852E53">
        <w:rPr>
          <w:color w:val="000000" w:themeColor="text1"/>
          <w:sz w:val="24"/>
          <w:szCs w:val="24"/>
          <w:lang w:val="bg-BG"/>
        </w:rPr>
        <w:t>а</w:t>
      </w:r>
      <w:r w:rsidRPr="00852E53">
        <w:rPr>
          <w:color w:val="000000" w:themeColor="text1"/>
          <w:sz w:val="24"/>
          <w:szCs w:val="24"/>
          <w:lang w:val="x-none"/>
        </w:rPr>
        <w:t xml:space="preserve"> на комиси</w:t>
      </w:r>
      <w:r w:rsidRPr="00852E53">
        <w:rPr>
          <w:color w:val="000000" w:themeColor="text1"/>
          <w:sz w:val="24"/>
          <w:szCs w:val="24"/>
          <w:lang w:val="bg-BG"/>
        </w:rPr>
        <w:t>я</w:t>
      </w:r>
      <w:r w:rsidRPr="00852E53">
        <w:rPr>
          <w:color w:val="000000" w:themeColor="text1"/>
          <w:sz w:val="24"/>
          <w:szCs w:val="24"/>
          <w:lang w:val="x-none"/>
        </w:rPr>
        <w:t>т</w:t>
      </w:r>
      <w:r w:rsidRPr="00852E53">
        <w:rPr>
          <w:color w:val="000000" w:themeColor="text1"/>
          <w:sz w:val="24"/>
          <w:szCs w:val="24"/>
          <w:lang w:val="bg-BG"/>
        </w:rPr>
        <w:t>а,</w:t>
      </w:r>
      <w:r w:rsidRPr="00852E53">
        <w:rPr>
          <w:color w:val="000000" w:themeColor="text1"/>
          <w:sz w:val="24"/>
          <w:szCs w:val="24"/>
          <w:lang w:val="x-none"/>
        </w:rPr>
        <w:t xml:space="preserve"> кметът на общината, сключва договори за наем или аренда по цена, определена по пазарен механизъм. Минималният срок на договорите е 5 стопански години. Договорите съдържат данните по ал. 1, 4, 6 и 7 и се регистрират в общинската служба по земеделие.</w:t>
      </w:r>
    </w:p>
    <w:p w:rsidR="00D335D4" w:rsidRPr="00852E53" w:rsidRDefault="00D335D4" w:rsidP="00C07A9E">
      <w:pPr>
        <w:spacing w:line="240" w:lineRule="atLeast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FF5738" w:rsidRPr="00852E53" w:rsidRDefault="00C07A9E" w:rsidP="00C07A9E">
      <w:pPr>
        <w:spacing w:line="240" w:lineRule="atLeast"/>
        <w:jc w:val="center"/>
        <w:rPr>
          <w:b/>
          <w:color w:val="000000" w:themeColor="text1"/>
          <w:sz w:val="24"/>
          <w:szCs w:val="24"/>
          <w:lang w:val="en-US"/>
        </w:rPr>
      </w:pPr>
      <w:r w:rsidRPr="00852E53">
        <w:rPr>
          <w:b/>
          <w:color w:val="000000" w:themeColor="text1"/>
          <w:sz w:val="24"/>
          <w:szCs w:val="24"/>
          <w:lang w:val="bg-BG"/>
        </w:rPr>
        <w:t>КОМИСИЯ</w:t>
      </w:r>
      <w:r w:rsidRPr="00852E53">
        <w:rPr>
          <w:b/>
          <w:color w:val="000000" w:themeColor="text1"/>
          <w:sz w:val="24"/>
          <w:szCs w:val="24"/>
          <w:lang w:val="ru-RU"/>
        </w:rPr>
        <w:t>:</w:t>
      </w:r>
    </w:p>
    <w:p w:rsidR="002620F5" w:rsidRPr="00852E53" w:rsidRDefault="002620F5" w:rsidP="00C07A9E">
      <w:pPr>
        <w:spacing w:line="240" w:lineRule="atLeast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2620F5" w:rsidRPr="00852E53" w:rsidRDefault="002620F5" w:rsidP="00C07A9E">
      <w:pPr>
        <w:spacing w:line="240" w:lineRule="atLeast"/>
        <w:jc w:val="center"/>
        <w:rPr>
          <w:b/>
          <w:color w:val="000000" w:themeColor="text1"/>
          <w:sz w:val="24"/>
          <w:szCs w:val="24"/>
          <w:lang w:val="en-US"/>
        </w:rPr>
      </w:pPr>
    </w:p>
    <w:p w:rsidR="00FF5738" w:rsidRPr="00852E53" w:rsidRDefault="002620F5" w:rsidP="00FF5738">
      <w:pPr>
        <w:ind w:left="720" w:firstLine="720"/>
        <w:outlineLvl w:val="0"/>
        <w:rPr>
          <w:color w:val="000000" w:themeColor="text1"/>
          <w:sz w:val="24"/>
          <w:szCs w:val="24"/>
          <w:lang w:val="bg-BG"/>
        </w:rPr>
      </w:pPr>
      <w:r w:rsidRPr="00852E53">
        <w:rPr>
          <w:color w:val="000000" w:themeColor="text1"/>
          <w:sz w:val="24"/>
          <w:szCs w:val="24"/>
          <w:lang w:val="en-US"/>
        </w:rPr>
        <w:tab/>
      </w:r>
      <w:r w:rsidRPr="00852E53">
        <w:rPr>
          <w:color w:val="000000" w:themeColor="text1"/>
          <w:sz w:val="24"/>
          <w:szCs w:val="24"/>
          <w:lang w:val="en-US"/>
        </w:rPr>
        <w:tab/>
      </w:r>
      <w:r w:rsidR="00FF5738" w:rsidRPr="00852E53">
        <w:rPr>
          <w:color w:val="000000" w:themeColor="text1"/>
          <w:sz w:val="24"/>
          <w:szCs w:val="24"/>
          <w:lang w:val="bg-BG"/>
        </w:rPr>
        <w:t>Председател: ………</w:t>
      </w:r>
      <w:r w:rsidR="00C32767">
        <w:rPr>
          <w:color w:val="000000" w:themeColor="text1"/>
          <w:sz w:val="24"/>
          <w:szCs w:val="24"/>
          <w:lang w:val="bg-BG"/>
        </w:rPr>
        <w:t>/п/</w:t>
      </w:r>
      <w:r w:rsidR="00FF5738" w:rsidRPr="00852E53">
        <w:rPr>
          <w:color w:val="000000" w:themeColor="text1"/>
          <w:sz w:val="24"/>
          <w:szCs w:val="24"/>
          <w:lang w:val="bg-BG"/>
        </w:rPr>
        <w:t>…..….............</w:t>
      </w:r>
    </w:p>
    <w:p w:rsidR="00FF5738" w:rsidRPr="00852E53" w:rsidRDefault="00FF5738" w:rsidP="00FF5738">
      <w:pPr>
        <w:rPr>
          <w:color w:val="000000" w:themeColor="text1"/>
          <w:sz w:val="24"/>
          <w:szCs w:val="24"/>
          <w:lang w:val="bg-BG"/>
        </w:rPr>
      </w:pPr>
    </w:p>
    <w:p w:rsidR="00FF5738" w:rsidRPr="00852E53" w:rsidRDefault="00FF5738" w:rsidP="00FF5738">
      <w:pPr>
        <w:rPr>
          <w:color w:val="000000" w:themeColor="text1"/>
          <w:sz w:val="24"/>
          <w:szCs w:val="24"/>
          <w:lang w:val="bg-BG"/>
        </w:rPr>
      </w:pPr>
      <w:r w:rsidRPr="00852E53">
        <w:rPr>
          <w:color w:val="000000" w:themeColor="text1"/>
          <w:sz w:val="24"/>
          <w:szCs w:val="24"/>
          <w:lang w:val="bg-BG"/>
        </w:rPr>
        <w:t xml:space="preserve">                             </w:t>
      </w:r>
      <w:r w:rsidR="002620F5" w:rsidRPr="00852E53">
        <w:rPr>
          <w:color w:val="000000" w:themeColor="text1"/>
          <w:sz w:val="24"/>
          <w:szCs w:val="24"/>
          <w:lang w:val="en-US"/>
        </w:rPr>
        <w:tab/>
      </w:r>
      <w:r w:rsidR="002620F5" w:rsidRPr="00852E53">
        <w:rPr>
          <w:color w:val="000000" w:themeColor="text1"/>
          <w:sz w:val="24"/>
          <w:szCs w:val="24"/>
          <w:lang w:val="en-US"/>
        </w:rPr>
        <w:tab/>
      </w:r>
      <w:r w:rsidRPr="00852E53">
        <w:rPr>
          <w:color w:val="000000" w:themeColor="text1"/>
          <w:sz w:val="24"/>
          <w:szCs w:val="24"/>
          <w:lang w:val="bg-BG"/>
        </w:rPr>
        <w:t xml:space="preserve"> и членове:  </w:t>
      </w:r>
      <w:r w:rsidRPr="00852E53">
        <w:rPr>
          <w:color w:val="000000" w:themeColor="text1"/>
          <w:sz w:val="24"/>
          <w:szCs w:val="24"/>
          <w:lang w:val="ru-RU"/>
        </w:rPr>
        <w:t>1................</w:t>
      </w:r>
      <w:r w:rsidR="00C32767">
        <w:rPr>
          <w:color w:val="000000" w:themeColor="text1"/>
          <w:sz w:val="24"/>
          <w:szCs w:val="24"/>
          <w:lang w:val="ru-RU"/>
        </w:rPr>
        <w:t>/</w:t>
      </w:r>
      <w:proofErr w:type="gramStart"/>
      <w:r w:rsidR="00C32767">
        <w:rPr>
          <w:color w:val="000000" w:themeColor="text1"/>
          <w:sz w:val="24"/>
          <w:szCs w:val="24"/>
          <w:lang w:val="ru-RU"/>
        </w:rPr>
        <w:t>п</w:t>
      </w:r>
      <w:proofErr w:type="gramEnd"/>
      <w:r w:rsidR="00C32767">
        <w:rPr>
          <w:color w:val="000000" w:themeColor="text1"/>
          <w:sz w:val="24"/>
          <w:szCs w:val="24"/>
          <w:lang w:val="ru-RU"/>
        </w:rPr>
        <w:t>/</w:t>
      </w:r>
      <w:r w:rsidRPr="00852E53">
        <w:rPr>
          <w:color w:val="000000" w:themeColor="text1"/>
          <w:sz w:val="24"/>
          <w:szCs w:val="24"/>
          <w:lang w:val="ru-RU"/>
        </w:rPr>
        <w:t>.</w:t>
      </w:r>
      <w:r w:rsidRPr="00852E53">
        <w:rPr>
          <w:color w:val="000000" w:themeColor="text1"/>
          <w:sz w:val="24"/>
          <w:szCs w:val="24"/>
          <w:lang w:val="bg-BG"/>
        </w:rPr>
        <w:t>...</w:t>
      </w:r>
      <w:r w:rsidRPr="00852E53">
        <w:rPr>
          <w:color w:val="000000" w:themeColor="text1"/>
          <w:sz w:val="24"/>
          <w:szCs w:val="24"/>
          <w:lang w:val="ru-RU"/>
        </w:rPr>
        <w:t>...</w:t>
      </w:r>
      <w:r w:rsidRPr="00852E53">
        <w:rPr>
          <w:color w:val="000000" w:themeColor="text1"/>
          <w:sz w:val="24"/>
          <w:szCs w:val="24"/>
          <w:lang w:val="bg-BG"/>
        </w:rPr>
        <w:t>...</w:t>
      </w:r>
      <w:r w:rsidRPr="00852E53">
        <w:rPr>
          <w:color w:val="000000" w:themeColor="text1"/>
          <w:sz w:val="24"/>
          <w:szCs w:val="24"/>
          <w:lang w:val="ru-RU"/>
        </w:rPr>
        <w:t>.</w:t>
      </w:r>
      <w:r w:rsidRPr="00852E53">
        <w:rPr>
          <w:color w:val="000000" w:themeColor="text1"/>
          <w:sz w:val="24"/>
          <w:szCs w:val="24"/>
          <w:lang w:val="bg-BG"/>
        </w:rPr>
        <w:t>.........</w:t>
      </w:r>
    </w:p>
    <w:p w:rsidR="002620F5" w:rsidRPr="00852E53" w:rsidRDefault="00FF5738" w:rsidP="00FF5738">
      <w:pPr>
        <w:rPr>
          <w:color w:val="000000" w:themeColor="text1"/>
          <w:sz w:val="24"/>
          <w:szCs w:val="24"/>
          <w:lang w:val="en-US"/>
        </w:rPr>
      </w:pPr>
      <w:r w:rsidRPr="00852E53">
        <w:rPr>
          <w:color w:val="000000" w:themeColor="text1"/>
          <w:sz w:val="24"/>
          <w:szCs w:val="24"/>
          <w:lang w:val="bg-BG"/>
        </w:rPr>
        <w:tab/>
      </w:r>
      <w:r w:rsidRPr="00852E53">
        <w:rPr>
          <w:color w:val="000000" w:themeColor="text1"/>
          <w:sz w:val="24"/>
          <w:szCs w:val="24"/>
          <w:lang w:val="bg-BG"/>
        </w:rPr>
        <w:tab/>
      </w:r>
      <w:r w:rsidRPr="00852E53">
        <w:rPr>
          <w:color w:val="000000" w:themeColor="text1"/>
          <w:sz w:val="24"/>
          <w:szCs w:val="24"/>
          <w:lang w:val="bg-BG"/>
        </w:rPr>
        <w:tab/>
      </w:r>
      <w:r w:rsidRPr="00852E53">
        <w:rPr>
          <w:color w:val="000000" w:themeColor="text1"/>
          <w:sz w:val="24"/>
          <w:szCs w:val="24"/>
          <w:lang w:val="bg-BG"/>
        </w:rPr>
        <w:tab/>
      </w:r>
      <w:r w:rsidRPr="00852E53">
        <w:rPr>
          <w:color w:val="000000" w:themeColor="text1"/>
          <w:sz w:val="24"/>
          <w:szCs w:val="24"/>
          <w:lang w:val="bg-BG"/>
        </w:rPr>
        <w:tab/>
      </w:r>
      <w:r w:rsidR="002620F5" w:rsidRPr="00852E53">
        <w:rPr>
          <w:color w:val="000000" w:themeColor="text1"/>
          <w:sz w:val="24"/>
          <w:szCs w:val="24"/>
          <w:lang w:val="en-US"/>
        </w:rPr>
        <w:tab/>
      </w:r>
      <w:r w:rsidRPr="00852E53">
        <w:rPr>
          <w:color w:val="000000" w:themeColor="text1"/>
          <w:sz w:val="24"/>
          <w:szCs w:val="24"/>
          <w:lang w:val="bg-BG"/>
        </w:rPr>
        <w:t xml:space="preserve"> </w:t>
      </w:r>
    </w:p>
    <w:p w:rsidR="00520CEF" w:rsidRPr="00852E53" w:rsidRDefault="00D335D4" w:rsidP="00D401B0">
      <w:pPr>
        <w:rPr>
          <w:color w:val="000000" w:themeColor="text1"/>
          <w:sz w:val="24"/>
          <w:szCs w:val="24"/>
          <w:lang w:val="en-US"/>
        </w:rPr>
      </w:pPr>
      <w:r w:rsidRPr="00852E53">
        <w:rPr>
          <w:color w:val="000000" w:themeColor="text1"/>
          <w:sz w:val="24"/>
          <w:szCs w:val="24"/>
          <w:lang w:val="en-US"/>
        </w:rPr>
        <w:tab/>
      </w:r>
      <w:r w:rsidRPr="00852E53">
        <w:rPr>
          <w:color w:val="000000" w:themeColor="text1"/>
          <w:sz w:val="24"/>
          <w:szCs w:val="24"/>
          <w:lang w:val="en-US"/>
        </w:rPr>
        <w:tab/>
      </w:r>
      <w:r w:rsidR="00852E53">
        <w:rPr>
          <w:color w:val="000000" w:themeColor="text1"/>
          <w:sz w:val="24"/>
          <w:szCs w:val="24"/>
          <w:lang w:val="bg-BG"/>
        </w:rPr>
        <w:tab/>
      </w:r>
      <w:r w:rsidR="00852E53">
        <w:rPr>
          <w:color w:val="000000" w:themeColor="text1"/>
          <w:sz w:val="24"/>
          <w:szCs w:val="24"/>
          <w:lang w:val="bg-BG"/>
        </w:rPr>
        <w:tab/>
      </w:r>
      <w:r w:rsidR="00852E53">
        <w:rPr>
          <w:color w:val="000000" w:themeColor="text1"/>
          <w:sz w:val="24"/>
          <w:szCs w:val="24"/>
          <w:lang w:val="bg-BG"/>
        </w:rPr>
        <w:tab/>
        <w:t xml:space="preserve">         </w:t>
      </w:r>
      <w:r w:rsidR="00FF5738" w:rsidRPr="00852E53">
        <w:rPr>
          <w:color w:val="000000" w:themeColor="text1"/>
          <w:sz w:val="24"/>
          <w:szCs w:val="24"/>
          <w:lang w:val="bg-BG"/>
        </w:rPr>
        <w:t>2....</w:t>
      </w:r>
      <w:r w:rsidRPr="00852E53">
        <w:rPr>
          <w:color w:val="000000" w:themeColor="text1"/>
          <w:sz w:val="24"/>
          <w:szCs w:val="24"/>
          <w:lang w:val="bg-BG"/>
        </w:rPr>
        <w:t>............</w:t>
      </w:r>
      <w:r w:rsidR="00C32767">
        <w:rPr>
          <w:color w:val="000000" w:themeColor="text1"/>
          <w:sz w:val="24"/>
          <w:szCs w:val="24"/>
          <w:lang w:val="bg-BG"/>
        </w:rPr>
        <w:t>/п/</w:t>
      </w:r>
      <w:r w:rsidRPr="00852E53">
        <w:rPr>
          <w:color w:val="000000" w:themeColor="text1"/>
          <w:sz w:val="24"/>
          <w:szCs w:val="24"/>
          <w:lang w:val="bg-BG"/>
        </w:rPr>
        <w:t>..................</w:t>
      </w:r>
      <w:r w:rsidR="00852E53">
        <w:rPr>
          <w:color w:val="000000" w:themeColor="text1"/>
          <w:sz w:val="24"/>
          <w:szCs w:val="24"/>
          <w:lang w:val="bg-BG"/>
        </w:rPr>
        <w:t>..</w:t>
      </w:r>
      <w:r w:rsidR="002620F5" w:rsidRPr="00852E53">
        <w:rPr>
          <w:color w:val="000000" w:themeColor="text1"/>
          <w:sz w:val="24"/>
          <w:szCs w:val="24"/>
          <w:lang w:val="en-US"/>
        </w:rPr>
        <w:tab/>
      </w:r>
      <w:r w:rsidR="002620F5" w:rsidRPr="00852E53">
        <w:rPr>
          <w:color w:val="000000" w:themeColor="text1"/>
          <w:sz w:val="24"/>
          <w:szCs w:val="24"/>
          <w:lang w:val="en-US"/>
        </w:rPr>
        <w:tab/>
      </w:r>
      <w:r w:rsidR="00C07A9E" w:rsidRPr="00852E53">
        <w:rPr>
          <w:color w:val="000000" w:themeColor="text1"/>
          <w:sz w:val="24"/>
          <w:szCs w:val="24"/>
          <w:lang w:val="bg-BG"/>
        </w:rPr>
        <w:t xml:space="preserve">      </w:t>
      </w:r>
    </w:p>
    <w:p w:rsidR="005B6865" w:rsidRPr="00852E53" w:rsidRDefault="005B6865" w:rsidP="00D401B0">
      <w:pPr>
        <w:rPr>
          <w:color w:val="000000" w:themeColor="text1"/>
          <w:sz w:val="24"/>
          <w:szCs w:val="24"/>
          <w:lang w:val="en-US"/>
        </w:rPr>
      </w:pPr>
    </w:p>
    <w:p w:rsidR="005B6865" w:rsidRDefault="005B6865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1030EA" w:rsidRDefault="001030EA" w:rsidP="00D401B0">
      <w:pPr>
        <w:rPr>
          <w:color w:val="000000" w:themeColor="text1"/>
          <w:sz w:val="24"/>
          <w:szCs w:val="24"/>
          <w:lang w:val="bg-BG"/>
        </w:rPr>
      </w:pPr>
    </w:p>
    <w:p w:rsidR="00852E53" w:rsidRDefault="005B6865" w:rsidP="00D401B0">
      <w:pPr>
        <w:rPr>
          <w:color w:val="000000" w:themeColor="text1"/>
          <w:sz w:val="24"/>
          <w:szCs w:val="24"/>
          <w:lang w:val="bg-BG"/>
        </w:rPr>
      </w:pPr>
      <w:bookmarkStart w:id="0" w:name="_GoBack"/>
      <w:bookmarkEnd w:id="0"/>
      <w:r w:rsidRPr="00852E53">
        <w:rPr>
          <w:color w:val="000000" w:themeColor="text1"/>
          <w:sz w:val="24"/>
          <w:szCs w:val="24"/>
          <w:lang w:val="en-US"/>
        </w:rPr>
        <w:tab/>
      </w:r>
    </w:p>
    <w:sectPr w:rsidR="00852E53" w:rsidSect="009568F3">
      <w:pgSz w:w="11906" w:h="16838"/>
      <w:pgMar w:top="568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709"/>
    <w:multiLevelType w:val="hybridMultilevel"/>
    <w:tmpl w:val="2E18D15E"/>
    <w:lvl w:ilvl="0" w:tplc="2C088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772D77"/>
    <w:multiLevelType w:val="hybridMultilevel"/>
    <w:tmpl w:val="8722A4AC"/>
    <w:lvl w:ilvl="0" w:tplc="99CA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7"/>
    <w:rsid w:val="000201CA"/>
    <w:rsid w:val="000235DD"/>
    <w:rsid w:val="000348EA"/>
    <w:rsid w:val="000465FB"/>
    <w:rsid w:val="000468D9"/>
    <w:rsid w:val="0005016C"/>
    <w:rsid w:val="00061F31"/>
    <w:rsid w:val="0006229B"/>
    <w:rsid w:val="00067A5A"/>
    <w:rsid w:val="00074E34"/>
    <w:rsid w:val="00086597"/>
    <w:rsid w:val="000C1096"/>
    <w:rsid w:val="000D0778"/>
    <w:rsid w:val="000D2D61"/>
    <w:rsid w:val="000E1EF0"/>
    <w:rsid w:val="000F57DD"/>
    <w:rsid w:val="000F6FFC"/>
    <w:rsid w:val="001030EA"/>
    <w:rsid w:val="0012406E"/>
    <w:rsid w:val="0013734B"/>
    <w:rsid w:val="00141AB3"/>
    <w:rsid w:val="00146021"/>
    <w:rsid w:val="00156163"/>
    <w:rsid w:val="00157E82"/>
    <w:rsid w:val="001665B7"/>
    <w:rsid w:val="00183D57"/>
    <w:rsid w:val="00191080"/>
    <w:rsid w:val="0019386F"/>
    <w:rsid w:val="001938D2"/>
    <w:rsid w:val="001A2668"/>
    <w:rsid w:val="001A3844"/>
    <w:rsid w:val="001B51C3"/>
    <w:rsid w:val="001B6F4D"/>
    <w:rsid w:val="001C0E07"/>
    <w:rsid w:val="001D0714"/>
    <w:rsid w:val="001E1864"/>
    <w:rsid w:val="001E4E62"/>
    <w:rsid w:val="001E71B3"/>
    <w:rsid w:val="002010E8"/>
    <w:rsid w:val="002038BE"/>
    <w:rsid w:val="00211B97"/>
    <w:rsid w:val="00215430"/>
    <w:rsid w:val="00231545"/>
    <w:rsid w:val="00237245"/>
    <w:rsid w:val="002620F5"/>
    <w:rsid w:val="00270D8B"/>
    <w:rsid w:val="00287D6C"/>
    <w:rsid w:val="00297DFF"/>
    <w:rsid w:val="002A1784"/>
    <w:rsid w:val="002B1236"/>
    <w:rsid w:val="002B1939"/>
    <w:rsid w:val="002B5D53"/>
    <w:rsid w:val="002B6442"/>
    <w:rsid w:val="002E1EE5"/>
    <w:rsid w:val="002E365D"/>
    <w:rsid w:val="002F4A40"/>
    <w:rsid w:val="002F4EC1"/>
    <w:rsid w:val="002F560C"/>
    <w:rsid w:val="002F790C"/>
    <w:rsid w:val="00303FD0"/>
    <w:rsid w:val="00304EA2"/>
    <w:rsid w:val="00307AAA"/>
    <w:rsid w:val="003124B0"/>
    <w:rsid w:val="0031481E"/>
    <w:rsid w:val="00316CEC"/>
    <w:rsid w:val="0034320D"/>
    <w:rsid w:val="00352AF3"/>
    <w:rsid w:val="0038095C"/>
    <w:rsid w:val="00393A6B"/>
    <w:rsid w:val="003A5210"/>
    <w:rsid w:val="003B14D0"/>
    <w:rsid w:val="003B362C"/>
    <w:rsid w:val="003D2518"/>
    <w:rsid w:val="003D35AE"/>
    <w:rsid w:val="003E6ACD"/>
    <w:rsid w:val="003F06B3"/>
    <w:rsid w:val="00400CEF"/>
    <w:rsid w:val="004079E2"/>
    <w:rsid w:val="00407D72"/>
    <w:rsid w:val="0041095E"/>
    <w:rsid w:val="004336E4"/>
    <w:rsid w:val="004363A1"/>
    <w:rsid w:val="0043645A"/>
    <w:rsid w:val="00441B5F"/>
    <w:rsid w:val="004509EF"/>
    <w:rsid w:val="00460D76"/>
    <w:rsid w:val="0046469C"/>
    <w:rsid w:val="00464C10"/>
    <w:rsid w:val="004742C9"/>
    <w:rsid w:val="0049480D"/>
    <w:rsid w:val="00496DE4"/>
    <w:rsid w:val="004C641B"/>
    <w:rsid w:val="004C6CD0"/>
    <w:rsid w:val="004D0055"/>
    <w:rsid w:val="004D15E1"/>
    <w:rsid w:val="004D6B7B"/>
    <w:rsid w:val="004D72AA"/>
    <w:rsid w:val="004F0F8B"/>
    <w:rsid w:val="004F1BD0"/>
    <w:rsid w:val="004F2F10"/>
    <w:rsid w:val="00505D9F"/>
    <w:rsid w:val="005079AE"/>
    <w:rsid w:val="00515B77"/>
    <w:rsid w:val="00520CEF"/>
    <w:rsid w:val="0053237A"/>
    <w:rsid w:val="0053658B"/>
    <w:rsid w:val="00543304"/>
    <w:rsid w:val="00544356"/>
    <w:rsid w:val="005443D3"/>
    <w:rsid w:val="005456EF"/>
    <w:rsid w:val="00551EBF"/>
    <w:rsid w:val="00556EAC"/>
    <w:rsid w:val="00587A83"/>
    <w:rsid w:val="00592634"/>
    <w:rsid w:val="005B6865"/>
    <w:rsid w:val="005C2F31"/>
    <w:rsid w:val="005C3AC3"/>
    <w:rsid w:val="005D0420"/>
    <w:rsid w:val="005E4528"/>
    <w:rsid w:val="006011EE"/>
    <w:rsid w:val="00604546"/>
    <w:rsid w:val="006118D2"/>
    <w:rsid w:val="0061351A"/>
    <w:rsid w:val="006210B9"/>
    <w:rsid w:val="00635390"/>
    <w:rsid w:val="006362C2"/>
    <w:rsid w:val="00644130"/>
    <w:rsid w:val="00652603"/>
    <w:rsid w:val="006643ED"/>
    <w:rsid w:val="00672961"/>
    <w:rsid w:val="00677D19"/>
    <w:rsid w:val="006841F0"/>
    <w:rsid w:val="00684828"/>
    <w:rsid w:val="0068573D"/>
    <w:rsid w:val="006B0D0A"/>
    <w:rsid w:val="006C179E"/>
    <w:rsid w:val="006C1E05"/>
    <w:rsid w:val="006D317F"/>
    <w:rsid w:val="006D3E0A"/>
    <w:rsid w:val="006D4014"/>
    <w:rsid w:val="006D4103"/>
    <w:rsid w:val="006E114C"/>
    <w:rsid w:val="006E4A8B"/>
    <w:rsid w:val="006F0063"/>
    <w:rsid w:val="00711AF6"/>
    <w:rsid w:val="00717FAA"/>
    <w:rsid w:val="0072427A"/>
    <w:rsid w:val="00775192"/>
    <w:rsid w:val="00783177"/>
    <w:rsid w:val="007855CD"/>
    <w:rsid w:val="00796F9F"/>
    <w:rsid w:val="00797014"/>
    <w:rsid w:val="007C0ECC"/>
    <w:rsid w:val="007C7995"/>
    <w:rsid w:val="007E12CF"/>
    <w:rsid w:val="007F56A4"/>
    <w:rsid w:val="008041AE"/>
    <w:rsid w:val="00817726"/>
    <w:rsid w:val="00823DD9"/>
    <w:rsid w:val="00831208"/>
    <w:rsid w:val="008409EE"/>
    <w:rsid w:val="00852E53"/>
    <w:rsid w:val="00854F72"/>
    <w:rsid w:val="00856F2E"/>
    <w:rsid w:val="0086347E"/>
    <w:rsid w:val="008644EA"/>
    <w:rsid w:val="00864FF7"/>
    <w:rsid w:val="0086630D"/>
    <w:rsid w:val="00883B20"/>
    <w:rsid w:val="0088400F"/>
    <w:rsid w:val="0089085A"/>
    <w:rsid w:val="0089207D"/>
    <w:rsid w:val="008A14A7"/>
    <w:rsid w:val="008A1E9B"/>
    <w:rsid w:val="008A5FA9"/>
    <w:rsid w:val="008C558F"/>
    <w:rsid w:val="008C6405"/>
    <w:rsid w:val="008C795A"/>
    <w:rsid w:val="008E7CB3"/>
    <w:rsid w:val="00900069"/>
    <w:rsid w:val="00904A4E"/>
    <w:rsid w:val="00905905"/>
    <w:rsid w:val="00914120"/>
    <w:rsid w:val="00934951"/>
    <w:rsid w:val="009435B8"/>
    <w:rsid w:val="009568F3"/>
    <w:rsid w:val="00956DA6"/>
    <w:rsid w:val="00985B86"/>
    <w:rsid w:val="00990AF0"/>
    <w:rsid w:val="009955C6"/>
    <w:rsid w:val="00996733"/>
    <w:rsid w:val="009B5F6F"/>
    <w:rsid w:val="009C253A"/>
    <w:rsid w:val="009E3336"/>
    <w:rsid w:val="009F11B8"/>
    <w:rsid w:val="009F422F"/>
    <w:rsid w:val="00A011A3"/>
    <w:rsid w:val="00A02775"/>
    <w:rsid w:val="00A04B6A"/>
    <w:rsid w:val="00A11E40"/>
    <w:rsid w:val="00A25601"/>
    <w:rsid w:val="00A44E56"/>
    <w:rsid w:val="00A454B5"/>
    <w:rsid w:val="00A57AF2"/>
    <w:rsid w:val="00A74FA9"/>
    <w:rsid w:val="00AA267E"/>
    <w:rsid w:val="00AB04CA"/>
    <w:rsid w:val="00AB20F8"/>
    <w:rsid w:val="00AB3533"/>
    <w:rsid w:val="00AC13C9"/>
    <w:rsid w:val="00AC1516"/>
    <w:rsid w:val="00AD48AC"/>
    <w:rsid w:val="00AE3BAC"/>
    <w:rsid w:val="00AE4BC1"/>
    <w:rsid w:val="00AE5707"/>
    <w:rsid w:val="00B060BF"/>
    <w:rsid w:val="00B1375C"/>
    <w:rsid w:val="00B24029"/>
    <w:rsid w:val="00B25438"/>
    <w:rsid w:val="00B33AAF"/>
    <w:rsid w:val="00B3710B"/>
    <w:rsid w:val="00B45220"/>
    <w:rsid w:val="00B51D5D"/>
    <w:rsid w:val="00B70B1A"/>
    <w:rsid w:val="00B7733E"/>
    <w:rsid w:val="00B92EF7"/>
    <w:rsid w:val="00BA2B58"/>
    <w:rsid w:val="00BA448C"/>
    <w:rsid w:val="00BB39EF"/>
    <w:rsid w:val="00BC556A"/>
    <w:rsid w:val="00BC6C92"/>
    <w:rsid w:val="00BE23F6"/>
    <w:rsid w:val="00C013DF"/>
    <w:rsid w:val="00C03550"/>
    <w:rsid w:val="00C03FB7"/>
    <w:rsid w:val="00C07A9E"/>
    <w:rsid w:val="00C13E45"/>
    <w:rsid w:val="00C32767"/>
    <w:rsid w:val="00C333AB"/>
    <w:rsid w:val="00C44941"/>
    <w:rsid w:val="00C477D7"/>
    <w:rsid w:val="00C524FF"/>
    <w:rsid w:val="00C53A04"/>
    <w:rsid w:val="00C56B5E"/>
    <w:rsid w:val="00C75724"/>
    <w:rsid w:val="00CA11E0"/>
    <w:rsid w:val="00CA236A"/>
    <w:rsid w:val="00CB30B3"/>
    <w:rsid w:val="00CB3A0E"/>
    <w:rsid w:val="00CC4BD1"/>
    <w:rsid w:val="00CD2C3B"/>
    <w:rsid w:val="00CE0BEE"/>
    <w:rsid w:val="00CE1D4C"/>
    <w:rsid w:val="00CE4BD0"/>
    <w:rsid w:val="00CE504B"/>
    <w:rsid w:val="00CF3844"/>
    <w:rsid w:val="00D01752"/>
    <w:rsid w:val="00D01FF5"/>
    <w:rsid w:val="00D069ED"/>
    <w:rsid w:val="00D1319A"/>
    <w:rsid w:val="00D13980"/>
    <w:rsid w:val="00D15079"/>
    <w:rsid w:val="00D156BA"/>
    <w:rsid w:val="00D23CF1"/>
    <w:rsid w:val="00D335D4"/>
    <w:rsid w:val="00D401B0"/>
    <w:rsid w:val="00D41811"/>
    <w:rsid w:val="00D44C58"/>
    <w:rsid w:val="00D516D5"/>
    <w:rsid w:val="00D62BFB"/>
    <w:rsid w:val="00DA326E"/>
    <w:rsid w:val="00DB0835"/>
    <w:rsid w:val="00DB15F6"/>
    <w:rsid w:val="00DC6172"/>
    <w:rsid w:val="00DD1269"/>
    <w:rsid w:val="00DD4795"/>
    <w:rsid w:val="00DF67DF"/>
    <w:rsid w:val="00E03BEB"/>
    <w:rsid w:val="00E1555F"/>
    <w:rsid w:val="00E32FC5"/>
    <w:rsid w:val="00E52403"/>
    <w:rsid w:val="00E5741C"/>
    <w:rsid w:val="00E62A16"/>
    <w:rsid w:val="00E74E82"/>
    <w:rsid w:val="00E76A22"/>
    <w:rsid w:val="00E8310C"/>
    <w:rsid w:val="00E87A11"/>
    <w:rsid w:val="00E95B0E"/>
    <w:rsid w:val="00EA28BF"/>
    <w:rsid w:val="00EA693B"/>
    <w:rsid w:val="00EA70F9"/>
    <w:rsid w:val="00EB01DB"/>
    <w:rsid w:val="00EC479D"/>
    <w:rsid w:val="00EC4FEC"/>
    <w:rsid w:val="00ED6A44"/>
    <w:rsid w:val="00EE45DF"/>
    <w:rsid w:val="00EF3E02"/>
    <w:rsid w:val="00EF4734"/>
    <w:rsid w:val="00F23AA4"/>
    <w:rsid w:val="00F27AAE"/>
    <w:rsid w:val="00F30016"/>
    <w:rsid w:val="00F30D08"/>
    <w:rsid w:val="00F32A13"/>
    <w:rsid w:val="00F52970"/>
    <w:rsid w:val="00F531BF"/>
    <w:rsid w:val="00F566C4"/>
    <w:rsid w:val="00F60FFF"/>
    <w:rsid w:val="00F637AD"/>
    <w:rsid w:val="00F64422"/>
    <w:rsid w:val="00F72DCB"/>
    <w:rsid w:val="00F77788"/>
    <w:rsid w:val="00F77F98"/>
    <w:rsid w:val="00F93D43"/>
    <w:rsid w:val="00FA03AB"/>
    <w:rsid w:val="00FA3F82"/>
    <w:rsid w:val="00FB12AA"/>
    <w:rsid w:val="00FB5573"/>
    <w:rsid w:val="00FB6548"/>
    <w:rsid w:val="00FC7030"/>
    <w:rsid w:val="00FD2382"/>
    <w:rsid w:val="00FD3C76"/>
    <w:rsid w:val="00FF02A7"/>
    <w:rsid w:val="00FF1AB0"/>
    <w:rsid w:val="00FF2468"/>
    <w:rsid w:val="00FF5738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D2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D2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2D61"/>
  </w:style>
  <w:style w:type="paragraph" w:styleId="a4">
    <w:name w:val="List Paragraph"/>
    <w:basedOn w:val="a"/>
    <w:uiPriority w:val="34"/>
    <w:qFormat/>
    <w:rsid w:val="003F06B3"/>
    <w:pPr>
      <w:ind w:left="720"/>
      <w:contextualSpacing/>
    </w:pPr>
  </w:style>
  <w:style w:type="table" w:styleId="a5">
    <w:name w:val="Table Grid"/>
    <w:basedOn w:val="a1"/>
    <w:uiPriority w:val="59"/>
    <w:rsid w:val="003F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C0EC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C0EC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C0EC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0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0D2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D2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2D61"/>
  </w:style>
  <w:style w:type="paragraph" w:styleId="a4">
    <w:name w:val="List Paragraph"/>
    <w:basedOn w:val="a"/>
    <w:uiPriority w:val="34"/>
    <w:qFormat/>
    <w:rsid w:val="003F06B3"/>
    <w:pPr>
      <w:ind w:left="720"/>
      <w:contextualSpacing/>
    </w:pPr>
  </w:style>
  <w:style w:type="table" w:styleId="a5">
    <w:name w:val="Table Grid"/>
    <w:basedOn w:val="a1"/>
    <w:uiPriority w:val="59"/>
    <w:rsid w:val="003F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7C0EC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C0EC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C0EC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326D-8F0F-4A96-8EE5-3E06F029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Valya Gesheva</dc:creator>
  <cp:lastModifiedBy>Valya Gesheva</cp:lastModifiedBy>
  <cp:revision>82</cp:revision>
  <cp:lastPrinted>2019-05-20T08:17:00Z</cp:lastPrinted>
  <dcterms:created xsi:type="dcterms:W3CDTF">2018-04-30T07:05:00Z</dcterms:created>
  <dcterms:modified xsi:type="dcterms:W3CDTF">2019-06-03T11:00:00Z</dcterms:modified>
</cp:coreProperties>
</file>