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0B" w:rsidRDefault="00D634A3" w:rsidP="00CC5E0B">
      <w:pPr>
        <w:rPr>
          <w:lang w:val="en-US"/>
        </w:rPr>
      </w:pPr>
      <w:r>
        <w:rPr>
          <w:noProof/>
        </w:rPr>
        <w:drawing>
          <wp:inline distT="0" distB="0" distL="0" distR="0">
            <wp:extent cx="6181725" cy="7048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0B" w:rsidRPr="00E01309" w:rsidRDefault="00CC5E0B" w:rsidP="00CC5E0B">
      <w:pPr>
        <w:rPr>
          <w:sz w:val="16"/>
          <w:szCs w:val="16"/>
          <w:lang w:val="en-US"/>
        </w:rPr>
      </w:pPr>
    </w:p>
    <w:p w:rsidR="00D634A3" w:rsidRDefault="00D634A3" w:rsidP="004B2DC1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D634A3" w:rsidRDefault="00D634A3" w:rsidP="00D634A3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</w:t>
      </w:r>
      <w:r>
        <w:rPr>
          <w:rFonts w:ascii="Arial" w:hAnsi="Arial" w:cs="Arial"/>
          <w:b/>
          <w:sz w:val="22"/>
          <w:szCs w:val="22"/>
          <w:lang w:val="ru-RU"/>
        </w:rPr>
        <w:t>04.08.2014 г.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Община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Бяла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Слатина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подписа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Договор </w:t>
      </w:r>
      <w:r w:rsidRPr="00217A0B">
        <w:rPr>
          <w:rFonts w:ascii="Arial" w:hAnsi="Arial" w:cs="Arial"/>
          <w:b/>
          <w:sz w:val="22"/>
          <w:szCs w:val="22"/>
          <w:lang w:val="ru-RU"/>
        </w:rPr>
        <w:t>№</w:t>
      </w:r>
      <w:r>
        <w:rPr>
          <w:rFonts w:ascii="Arial" w:hAnsi="Arial" w:cs="Arial"/>
          <w:b/>
          <w:sz w:val="22"/>
          <w:szCs w:val="22"/>
          <w:lang w:val="ru-RU"/>
        </w:rPr>
        <w:t>М13-22-119/04</w:t>
      </w:r>
      <w:r w:rsidRPr="004B2DC1">
        <w:rPr>
          <w:rFonts w:ascii="Arial" w:hAnsi="Arial" w:cs="Arial"/>
          <w:b/>
          <w:sz w:val="22"/>
          <w:szCs w:val="22"/>
          <w:lang w:val="ru-RU"/>
        </w:rPr>
        <w:t>.0</w:t>
      </w:r>
      <w:r>
        <w:rPr>
          <w:rFonts w:ascii="Arial" w:hAnsi="Arial" w:cs="Arial"/>
          <w:b/>
          <w:sz w:val="22"/>
          <w:szCs w:val="22"/>
          <w:lang w:val="ru-RU"/>
        </w:rPr>
        <w:t>8</w:t>
      </w:r>
      <w:r w:rsidRPr="004B2DC1">
        <w:rPr>
          <w:rFonts w:ascii="Arial" w:hAnsi="Arial" w:cs="Arial"/>
          <w:b/>
          <w:sz w:val="22"/>
          <w:szCs w:val="22"/>
          <w:lang w:val="ru-RU"/>
        </w:rPr>
        <w:t>.2014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предоставяне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безвъзмездна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финансова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помощ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изпълнение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проект</w:t>
      </w:r>
    </w:p>
    <w:p w:rsidR="00D634A3" w:rsidRDefault="00D634A3" w:rsidP="00D634A3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r w:rsidRPr="004B2DC1">
        <w:rPr>
          <w:rFonts w:ascii="Arial" w:hAnsi="Arial" w:cs="Arial"/>
          <w:b/>
          <w:sz w:val="22"/>
          <w:szCs w:val="22"/>
          <w:lang w:val="ru-RU"/>
        </w:rPr>
        <w:t>„</w:t>
      </w:r>
      <w:proofErr w:type="spellStart"/>
      <w:r w:rsidRPr="004B2DC1">
        <w:rPr>
          <w:rFonts w:ascii="Arial" w:hAnsi="Arial" w:cs="Arial"/>
          <w:b/>
          <w:sz w:val="22"/>
          <w:szCs w:val="22"/>
          <w:lang w:val="ru-RU"/>
        </w:rPr>
        <w:t>Подобряване</w:t>
      </w:r>
      <w:proofErr w:type="spellEnd"/>
      <w:r w:rsidRPr="004B2DC1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Pr="004B2DC1">
        <w:rPr>
          <w:rFonts w:ascii="Arial" w:hAnsi="Arial" w:cs="Arial"/>
          <w:b/>
          <w:sz w:val="22"/>
          <w:szCs w:val="22"/>
          <w:lang w:val="ru-RU"/>
        </w:rPr>
        <w:t>компетентността</w:t>
      </w:r>
      <w:proofErr w:type="spellEnd"/>
      <w:r w:rsidRPr="004B2DC1"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 w:rsidRPr="004B2DC1">
        <w:rPr>
          <w:rFonts w:ascii="Arial" w:hAnsi="Arial" w:cs="Arial"/>
          <w:b/>
          <w:sz w:val="22"/>
          <w:szCs w:val="22"/>
          <w:lang w:val="ru-RU"/>
        </w:rPr>
        <w:t>ефективността</w:t>
      </w:r>
      <w:proofErr w:type="spellEnd"/>
      <w:r w:rsidRPr="004B2DC1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Pr="004B2DC1">
        <w:rPr>
          <w:rFonts w:ascii="Arial" w:hAnsi="Arial" w:cs="Arial"/>
          <w:b/>
          <w:sz w:val="22"/>
          <w:szCs w:val="22"/>
          <w:lang w:val="ru-RU"/>
        </w:rPr>
        <w:t>служителите</w:t>
      </w:r>
      <w:proofErr w:type="spellEnd"/>
      <w:r w:rsidRPr="004B2DC1">
        <w:rPr>
          <w:rFonts w:ascii="Arial" w:hAnsi="Arial" w:cs="Arial"/>
          <w:b/>
          <w:sz w:val="22"/>
          <w:szCs w:val="22"/>
          <w:lang w:val="ru-RU"/>
        </w:rPr>
        <w:t xml:space="preserve"> от </w:t>
      </w:r>
      <w:proofErr w:type="spellStart"/>
      <w:r w:rsidRPr="004B2DC1">
        <w:rPr>
          <w:rFonts w:ascii="Arial" w:hAnsi="Arial" w:cs="Arial"/>
          <w:b/>
          <w:sz w:val="22"/>
          <w:szCs w:val="22"/>
          <w:lang w:val="ru-RU"/>
        </w:rPr>
        <w:t>общинска</w:t>
      </w:r>
      <w:proofErr w:type="spellEnd"/>
      <w:r w:rsidRPr="004B2DC1">
        <w:rPr>
          <w:rFonts w:ascii="Arial" w:hAnsi="Arial" w:cs="Arial"/>
          <w:b/>
          <w:sz w:val="22"/>
          <w:szCs w:val="22"/>
          <w:lang w:val="ru-RU"/>
        </w:rPr>
        <w:t xml:space="preserve"> администрация </w:t>
      </w:r>
      <w:proofErr w:type="spellStart"/>
      <w:r w:rsidRPr="004B2DC1">
        <w:rPr>
          <w:rFonts w:ascii="Arial" w:hAnsi="Arial" w:cs="Arial"/>
          <w:b/>
          <w:sz w:val="22"/>
          <w:szCs w:val="22"/>
          <w:lang w:val="ru-RU"/>
        </w:rPr>
        <w:t>Бяла</w:t>
      </w:r>
      <w:proofErr w:type="spellEnd"/>
      <w:r w:rsidRPr="004B2DC1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4B2DC1">
        <w:rPr>
          <w:rFonts w:ascii="Arial" w:hAnsi="Arial" w:cs="Arial"/>
          <w:b/>
          <w:sz w:val="22"/>
          <w:szCs w:val="22"/>
          <w:lang w:val="ru-RU"/>
        </w:rPr>
        <w:t>Слатина</w:t>
      </w:r>
      <w:proofErr w:type="spellEnd"/>
      <w:r w:rsidRPr="004B2DC1">
        <w:rPr>
          <w:rFonts w:ascii="Arial" w:hAnsi="Arial" w:cs="Arial"/>
          <w:b/>
          <w:sz w:val="22"/>
          <w:szCs w:val="22"/>
          <w:lang w:val="ru-RU"/>
        </w:rPr>
        <w:t>“</w:t>
      </w:r>
    </w:p>
    <w:bookmarkEnd w:id="0"/>
    <w:p w:rsidR="00D634A3" w:rsidRDefault="00D634A3" w:rsidP="00D634A3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 Оперативна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програма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Административен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капацитет</w:t>
      </w:r>
      <w:proofErr w:type="spellEnd"/>
      <w:r>
        <w:rPr>
          <w:rFonts w:ascii="Arial" w:hAnsi="Arial" w:cs="Arial"/>
          <w:sz w:val="22"/>
          <w:szCs w:val="22"/>
          <w:lang w:val="ru-RU"/>
        </w:rPr>
        <w:t>”,</w:t>
      </w:r>
    </w:p>
    <w:p w:rsidR="00D634A3" w:rsidRDefault="00D634A3" w:rsidP="00D634A3">
      <w:pPr>
        <w:jc w:val="center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съфинансирана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от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Европейския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съюз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чрез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Европейския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социален фонд</w:t>
      </w:r>
    </w:p>
    <w:p w:rsidR="00D634A3" w:rsidRDefault="00D634A3" w:rsidP="00D634A3">
      <w:pPr>
        <w:jc w:val="center"/>
        <w:rPr>
          <w:rFonts w:ascii="Arial" w:hAnsi="Arial" w:cs="Arial"/>
          <w:sz w:val="22"/>
          <w:szCs w:val="22"/>
          <w:lang w:val="ru-RU"/>
        </w:rPr>
      </w:pPr>
      <w:proofErr w:type="gramStart"/>
      <w:r w:rsidRPr="007E1B1A">
        <w:rPr>
          <w:rFonts w:ascii="Arial" w:hAnsi="Arial" w:cs="Arial"/>
          <w:sz w:val="22"/>
          <w:szCs w:val="22"/>
          <w:lang w:val="ru-RU"/>
        </w:rPr>
        <w:t>Приоритетна</w:t>
      </w:r>
      <w:proofErr w:type="gramEnd"/>
      <w:r w:rsidRPr="007E1B1A">
        <w:rPr>
          <w:rFonts w:ascii="Arial" w:hAnsi="Arial" w:cs="Arial"/>
          <w:sz w:val="22"/>
          <w:szCs w:val="22"/>
          <w:lang w:val="ru-RU"/>
        </w:rPr>
        <w:t xml:space="preserve"> ос II „Управление на </w:t>
      </w:r>
      <w:proofErr w:type="spellStart"/>
      <w:r w:rsidRPr="007E1B1A">
        <w:rPr>
          <w:rFonts w:ascii="Arial" w:hAnsi="Arial" w:cs="Arial"/>
          <w:sz w:val="22"/>
          <w:szCs w:val="22"/>
          <w:lang w:val="ru-RU"/>
        </w:rPr>
        <w:t>човешките</w:t>
      </w:r>
      <w:proofErr w:type="spellEnd"/>
      <w:r w:rsidRPr="007E1B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7E1B1A">
        <w:rPr>
          <w:rFonts w:ascii="Arial" w:hAnsi="Arial" w:cs="Arial"/>
          <w:sz w:val="22"/>
          <w:szCs w:val="22"/>
          <w:lang w:val="ru-RU"/>
        </w:rPr>
        <w:t>ресурси</w:t>
      </w:r>
      <w:proofErr w:type="spellEnd"/>
      <w:r w:rsidRPr="007E1B1A">
        <w:rPr>
          <w:rFonts w:ascii="Arial" w:hAnsi="Arial" w:cs="Arial"/>
          <w:sz w:val="22"/>
          <w:szCs w:val="22"/>
          <w:lang w:val="ru-RU"/>
        </w:rPr>
        <w:t>”,</w:t>
      </w:r>
    </w:p>
    <w:p w:rsidR="00D634A3" w:rsidRDefault="00D634A3" w:rsidP="00D634A3">
      <w:pPr>
        <w:jc w:val="center"/>
        <w:rPr>
          <w:rFonts w:ascii="Arial" w:hAnsi="Arial" w:cs="Arial"/>
          <w:sz w:val="22"/>
          <w:szCs w:val="22"/>
          <w:lang w:val="ru-RU"/>
        </w:rPr>
      </w:pPr>
      <w:proofErr w:type="spellStart"/>
      <w:r w:rsidRPr="007E1B1A">
        <w:rPr>
          <w:rFonts w:ascii="Arial" w:hAnsi="Arial" w:cs="Arial"/>
          <w:sz w:val="22"/>
          <w:szCs w:val="22"/>
          <w:lang w:val="ru-RU"/>
        </w:rPr>
        <w:t>Подприоритет</w:t>
      </w:r>
      <w:proofErr w:type="spellEnd"/>
      <w:r w:rsidRPr="007E1B1A">
        <w:rPr>
          <w:rFonts w:ascii="Arial" w:hAnsi="Arial" w:cs="Arial"/>
          <w:sz w:val="22"/>
          <w:szCs w:val="22"/>
          <w:lang w:val="ru-RU"/>
        </w:rPr>
        <w:t xml:space="preserve"> 2.2. „Компетентна и </w:t>
      </w:r>
      <w:proofErr w:type="spellStart"/>
      <w:r w:rsidRPr="007E1B1A">
        <w:rPr>
          <w:rFonts w:ascii="Arial" w:hAnsi="Arial" w:cs="Arial"/>
          <w:sz w:val="22"/>
          <w:szCs w:val="22"/>
          <w:lang w:val="ru-RU"/>
        </w:rPr>
        <w:t>ефективна</w:t>
      </w:r>
      <w:proofErr w:type="spellEnd"/>
      <w:r w:rsidRPr="007E1B1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7E1B1A">
        <w:rPr>
          <w:rFonts w:ascii="Arial" w:hAnsi="Arial" w:cs="Arial"/>
          <w:sz w:val="22"/>
          <w:szCs w:val="22"/>
          <w:lang w:val="ru-RU"/>
        </w:rPr>
        <w:t>държавна</w:t>
      </w:r>
      <w:proofErr w:type="spellEnd"/>
      <w:r w:rsidRPr="007E1B1A">
        <w:rPr>
          <w:rFonts w:ascii="Arial" w:hAnsi="Arial" w:cs="Arial"/>
          <w:sz w:val="22"/>
          <w:szCs w:val="22"/>
          <w:lang w:val="ru-RU"/>
        </w:rPr>
        <w:t xml:space="preserve"> администрация ”,</w:t>
      </w:r>
    </w:p>
    <w:p w:rsidR="00D634A3" w:rsidRDefault="00D634A3" w:rsidP="00D634A3">
      <w:pPr>
        <w:jc w:val="center"/>
        <w:rPr>
          <w:rFonts w:ascii="Arial" w:hAnsi="Arial" w:cs="Arial"/>
          <w:sz w:val="22"/>
          <w:szCs w:val="22"/>
          <w:lang w:val="ru-RU"/>
        </w:rPr>
      </w:pPr>
      <w:proofErr w:type="spellStart"/>
      <w:r w:rsidRPr="007E1B1A">
        <w:rPr>
          <w:rFonts w:ascii="Arial" w:hAnsi="Arial" w:cs="Arial"/>
          <w:sz w:val="22"/>
          <w:szCs w:val="22"/>
          <w:lang w:val="ru-RU"/>
        </w:rPr>
        <w:t>Бю</w:t>
      </w:r>
      <w:r>
        <w:rPr>
          <w:rFonts w:ascii="Arial" w:hAnsi="Arial" w:cs="Arial"/>
          <w:sz w:val="22"/>
          <w:szCs w:val="22"/>
          <w:lang w:val="ru-RU"/>
        </w:rPr>
        <w:t>джетна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линия BG051PO002/13/2.2-14</w:t>
      </w:r>
    </w:p>
    <w:p w:rsidR="00D634A3" w:rsidRDefault="00D634A3" w:rsidP="00D634A3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634A3" w:rsidRDefault="00D634A3" w:rsidP="00D634A3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РЕЗЮМЕ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ПРОЕКТА</w:t>
      </w:r>
    </w:p>
    <w:p w:rsidR="00D634A3" w:rsidRPr="00957B12" w:rsidRDefault="00957B12" w:rsidP="004B2D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tbl>
      <w:tblPr>
        <w:tblW w:w="9983" w:type="dxa"/>
        <w:jc w:val="center"/>
        <w:tblInd w:w="-51" w:type="dxa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3120"/>
        <w:gridCol w:w="3855"/>
      </w:tblGrid>
      <w:tr w:rsidR="00D634A3" w:rsidTr="00D634A3">
        <w:trPr>
          <w:cantSplit/>
          <w:trHeight w:val="233"/>
          <w:jc w:val="center"/>
        </w:trPr>
        <w:tc>
          <w:tcPr>
            <w:tcW w:w="3008" w:type="dxa"/>
            <w:vMerge w:val="restart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single" w:sz="4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 стойност на проекта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лева</w:t>
            </w:r>
          </w:p>
        </w:tc>
        <w:tc>
          <w:tcPr>
            <w:tcW w:w="6975" w:type="dxa"/>
            <w:gridSpan w:val="2"/>
            <w:tcBorders>
              <w:top w:val="double" w:sz="6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Съфинансиране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 ОПАК</w:t>
            </w:r>
          </w:p>
          <w:p w:rsidR="00D634A3" w:rsidRDefault="00D634A3">
            <w:pPr>
              <w:spacing w:before="60" w:after="60"/>
              <w:ind w:right="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(Размер на безвъзмездната финансова  помощ)</w:t>
            </w:r>
          </w:p>
        </w:tc>
      </w:tr>
      <w:tr w:rsidR="00D634A3" w:rsidTr="00D634A3">
        <w:trPr>
          <w:cantSplit/>
          <w:trHeight w:val="232"/>
          <w:jc w:val="center"/>
        </w:trPr>
        <w:tc>
          <w:tcPr>
            <w:tcW w:w="3008" w:type="dxa"/>
            <w:vMerge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single" w:sz="4" w:space="0" w:color="0033CC"/>
            </w:tcBorders>
            <w:vAlign w:val="center"/>
            <w:hideMark/>
          </w:tcPr>
          <w:p w:rsidR="00D634A3" w:rsidRDefault="00D63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33CC"/>
              <w:left w:val="single" w:sz="4" w:space="0" w:color="0033CC"/>
              <w:bottom w:val="double" w:sz="6" w:space="0" w:color="0033CC"/>
              <w:right w:val="single" w:sz="4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Стойност в лева</w:t>
            </w:r>
          </w:p>
        </w:tc>
        <w:tc>
          <w:tcPr>
            <w:tcW w:w="3855" w:type="dxa"/>
            <w:tcBorders>
              <w:top w:val="single" w:sz="4" w:space="0" w:color="0033CC"/>
              <w:left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Дял в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 изражение от общата стойност на проекта</w:t>
            </w:r>
          </w:p>
        </w:tc>
      </w:tr>
      <w:tr w:rsidR="00D634A3" w:rsidTr="00D634A3">
        <w:trPr>
          <w:cantSplit/>
          <w:jc w:val="center"/>
        </w:trPr>
        <w:tc>
          <w:tcPr>
            <w:tcW w:w="3008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single" w:sz="4" w:space="0" w:color="0033CC"/>
            </w:tcBorders>
            <w:vAlign w:val="center"/>
            <w:hideMark/>
          </w:tcPr>
          <w:p w:rsidR="00D634A3" w:rsidRDefault="00D634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111 602,24</w:t>
            </w:r>
          </w:p>
        </w:tc>
        <w:tc>
          <w:tcPr>
            <w:tcW w:w="3120" w:type="dxa"/>
            <w:tcBorders>
              <w:top w:val="double" w:sz="6" w:space="0" w:color="0033CC"/>
              <w:left w:val="single" w:sz="4" w:space="0" w:color="0033CC"/>
              <w:bottom w:val="double" w:sz="6" w:space="0" w:color="0033CC"/>
              <w:right w:val="single" w:sz="4" w:space="0" w:color="0033CC"/>
            </w:tcBorders>
            <w:vAlign w:val="center"/>
            <w:hideMark/>
          </w:tcPr>
          <w:p w:rsidR="00D634A3" w:rsidRDefault="00D634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111 602,24</w:t>
            </w:r>
          </w:p>
        </w:tc>
        <w:tc>
          <w:tcPr>
            <w:tcW w:w="3855" w:type="dxa"/>
            <w:tcBorders>
              <w:top w:val="double" w:sz="6" w:space="0" w:color="0033CC"/>
              <w:left w:val="single" w:sz="4" w:space="0" w:color="0033CC"/>
              <w:bottom w:val="double" w:sz="6" w:space="0" w:color="0033CC"/>
              <w:right w:val="double" w:sz="6" w:space="0" w:color="0033CC"/>
            </w:tcBorders>
            <w:vAlign w:val="center"/>
            <w:hideMark/>
          </w:tcPr>
          <w:p w:rsidR="00D634A3" w:rsidRDefault="00D634A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</w:tbl>
    <w:p w:rsidR="00957B12" w:rsidRDefault="00957B12" w:rsidP="004B2DC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5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661"/>
        <w:gridCol w:w="7281"/>
      </w:tblGrid>
      <w:tr w:rsidR="00D634A3" w:rsidTr="00D634A3">
        <w:trPr>
          <w:jc w:val="center"/>
        </w:trPr>
        <w:tc>
          <w:tcPr>
            <w:tcW w:w="2755" w:type="dxa"/>
            <w:gridSpan w:val="2"/>
            <w:tcBorders>
              <w:top w:val="double" w:sz="6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 за изпълнение</w:t>
            </w:r>
          </w:p>
        </w:tc>
        <w:tc>
          <w:tcPr>
            <w:tcW w:w="7283" w:type="dxa"/>
            <w:tcBorders>
              <w:top w:val="double" w:sz="6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vAlign w:val="center"/>
            <w:hideMark/>
          </w:tcPr>
          <w:p w:rsidR="00D634A3" w:rsidRDefault="00D634A3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месеца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(04.08.2014 г. – 04.08.2015 г.)</w:t>
            </w:r>
          </w:p>
        </w:tc>
      </w:tr>
      <w:tr w:rsidR="00D634A3" w:rsidTr="00D634A3">
        <w:trPr>
          <w:trHeight w:val="435"/>
          <w:jc w:val="center"/>
        </w:trPr>
        <w:tc>
          <w:tcPr>
            <w:tcW w:w="2755" w:type="dxa"/>
            <w:gridSpan w:val="2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Партньор(и)</w:t>
            </w:r>
          </w:p>
        </w:tc>
        <w:tc>
          <w:tcPr>
            <w:tcW w:w="7283" w:type="dxa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vAlign w:val="center"/>
            <w:hideMark/>
          </w:tcPr>
          <w:p w:rsidR="00D634A3" w:rsidRDefault="00D634A3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неприложимо</w:t>
            </w:r>
          </w:p>
        </w:tc>
      </w:tr>
      <w:tr w:rsidR="00D634A3" w:rsidTr="00D634A3">
        <w:trPr>
          <w:cantSplit/>
          <w:trHeight w:val="471"/>
          <w:jc w:val="center"/>
        </w:trPr>
        <w:tc>
          <w:tcPr>
            <w:tcW w:w="1094" w:type="dxa"/>
            <w:vMerge w:val="restart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single" w:sz="4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Цели на проекта</w:t>
            </w:r>
          </w:p>
        </w:tc>
        <w:tc>
          <w:tcPr>
            <w:tcW w:w="166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 цел</w:t>
            </w:r>
          </w:p>
        </w:tc>
        <w:tc>
          <w:tcPr>
            <w:tcW w:w="728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hideMark/>
          </w:tcPr>
          <w:p w:rsidR="00D634A3" w:rsidRDefault="00AB79B9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Подобряване на компетентността и е</w:t>
            </w:r>
            <w:r>
              <w:rPr>
                <w:rFonts w:ascii="Arial" w:hAnsi="Arial" w:cs="Arial"/>
                <w:sz w:val="22"/>
                <w:szCs w:val="22"/>
              </w:rPr>
              <w:t xml:space="preserve">фективността на служителите от </w:t>
            </w:r>
            <w:r w:rsidRPr="00AB79B9">
              <w:rPr>
                <w:rFonts w:ascii="Arial" w:hAnsi="Arial" w:cs="Arial"/>
                <w:sz w:val="22"/>
                <w:szCs w:val="22"/>
              </w:rPr>
              <w:t>общинска администрация Бяла Слатина</w:t>
            </w:r>
          </w:p>
        </w:tc>
      </w:tr>
      <w:tr w:rsidR="00D634A3" w:rsidTr="00D634A3">
        <w:trPr>
          <w:cantSplit/>
          <w:trHeight w:val="472"/>
          <w:jc w:val="center"/>
        </w:trPr>
        <w:tc>
          <w:tcPr>
            <w:tcW w:w="2755" w:type="dxa"/>
            <w:vMerge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634A3" w:rsidRDefault="00D63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Специфични цели</w:t>
            </w:r>
          </w:p>
        </w:tc>
        <w:tc>
          <w:tcPr>
            <w:tcW w:w="728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hideMark/>
          </w:tcPr>
          <w:p w:rsidR="00AB79B9" w:rsidRPr="00AB79B9" w:rsidRDefault="00AB79B9" w:rsidP="005D49B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79B9">
              <w:rPr>
                <w:rFonts w:ascii="Arial" w:hAnsi="Arial" w:cs="Arial"/>
                <w:b/>
                <w:sz w:val="22"/>
                <w:szCs w:val="22"/>
              </w:rPr>
              <w:t>Повишаване на знанията и уменията, свързани с изпълнение на служебните задължения на работещите в общинската администрация, в следните направления:</w:t>
            </w:r>
          </w:p>
          <w:p w:rsidR="00AB79B9" w:rsidRPr="00AB79B9" w:rsidRDefault="00AB79B9" w:rsidP="005D49BD">
            <w:pPr>
              <w:numPr>
                <w:ilvl w:val="0"/>
                <w:numId w:val="6"/>
              </w:numPr>
              <w:snapToGrid w:val="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Оценка на индивидуалното изпълнение;</w:t>
            </w:r>
          </w:p>
          <w:p w:rsidR="00AB79B9" w:rsidRPr="00AB79B9" w:rsidRDefault="00AB79B9" w:rsidP="005D49BD">
            <w:pPr>
              <w:numPr>
                <w:ilvl w:val="0"/>
                <w:numId w:val="6"/>
              </w:numPr>
              <w:snapToGrid w:val="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Надграждане на уменията за работа с Електронни таблици с MS Excel.</w:t>
            </w:r>
          </w:p>
          <w:p w:rsidR="00AB79B9" w:rsidRPr="00AB79B9" w:rsidRDefault="00AB79B9" w:rsidP="005D49B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79B9">
              <w:rPr>
                <w:rFonts w:ascii="Arial" w:hAnsi="Arial" w:cs="Arial"/>
                <w:b/>
                <w:sz w:val="22"/>
                <w:szCs w:val="22"/>
              </w:rPr>
              <w:t>Повишаване на компетенциите на служителите в Община Бяла Слатина в следните направления:</w:t>
            </w:r>
          </w:p>
          <w:p w:rsidR="00AB79B9" w:rsidRPr="00AB79B9" w:rsidRDefault="00AB79B9" w:rsidP="005D49BD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Придобиване на компетенция за дейност и действие;</w:t>
            </w:r>
          </w:p>
          <w:p w:rsidR="00D634A3" w:rsidRDefault="00AB79B9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Придобиване на комуникативна компетентност.</w:t>
            </w:r>
          </w:p>
        </w:tc>
      </w:tr>
      <w:tr w:rsidR="00D634A3" w:rsidTr="00D634A3">
        <w:trPr>
          <w:jc w:val="center"/>
        </w:trPr>
        <w:tc>
          <w:tcPr>
            <w:tcW w:w="2755" w:type="dxa"/>
            <w:gridSpan w:val="2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  <w:hideMark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Целева група</w:t>
            </w:r>
          </w:p>
        </w:tc>
        <w:tc>
          <w:tcPr>
            <w:tcW w:w="7283" w:type="dxa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vAlign w:val="center"/>
            <w:hideMark/>
          </w:tcPr>
          <w:p w:rsidR="00AB79B9" w:rsidRPr="00AB79B9" w:rsidRDefault="00AB79B9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Общинска администрация в Бяла Слатина, в т.ч.:</w:t>
            </w:r>
          </w:p>
          <w:p w:rsidR="00AB79B9" w:rsidRPr="00AB79B9" w:rsidRDefault="00AB79B9" w:rsidP="005D49BD">
            <w:pPr>
              <w:numPr>
                <w:ilvl w:val="0"/>
                <w:numId w:val="8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Кмет на Община Бяла Слатина;</w:t>
            </w:r>
          </w:p>
          <w:p w:rsidR="00AB79B9" w:rsidRPr="00AB79B9" w:rsidRDefault="00AB79B9" w:rsidP="005D49BD">
            <w:pPr>
              <w:numPr>
                <w:ilvl w:val="0"/>
                <w:numId w:val="8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Кметове на кметства, кметски наместници, секретар и вътрешен одит;</w:t>
            </w:r>
          </w:p>
          <w:p w:rsidR="00AB79B9" w:rsidRDefault="00AB79B9" w:rsidP="005D49BD">
            <w:pPr>
              <w:numPr>
                <w:ilvl w:val="0"/>
                <w:numId w:val="8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 xml:space="preserve">Обща администрация; </w:t>
            </w:r>
          </w:p>
          <w:p w:rsidR="00D634A3" w:rsidRDefault="00AB79B9" w:rsidP="005D49BD">
            <w:pPr>
              <w:numPr>
                <w:ilvl w:val="0"/>
                <w:numId w:val="8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Специализирана администрация</w:t>
            </w:r>
          </w:p>
        </w:tc>
      </w:tr>
      <w:tr w:rsidR="00D634A3" w:rsidTr="00D634A3">
        <w:trPr>
          <w:jc w:val="center"/>
        </w:trPr>
        <w:tc>
          <w:tcPr>
            <w:tcW w:w="2755" w:type="dxa"/>
            <w:gridSpan w:val="2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hideMark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Основни дейности</w:t>
            </w:r>
          </w:p>
        </w:tc>
        <w:tc>
          <w:tcPr>
            <w:tcW w:w="7283" w:type="dxa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vAlign w:val="center"/>
            <w:hideMark/>
          </w:tcPr>
          <w:p w:rsidR="005D49BD" w:rsidRPr="005D49BD" w:rsidRDefault="005D49BD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9BD">
              <w:rPr>
                <w:rFonts w:ascii="Arial" w:hAnsi="Arial" w:cs="Arial"/>
                <w:b/>
                <w:sz w:val="22"/>
                <w:szCs w:val="22"/>
              </w:rPr>
              <w:t>Дейност 1:</w:t>
            </w:r>
            <w:r w:rsidRPr="005D49BD">
              <w:rPr>
                <w:rFonts w:ascii="Arial" w:hAnsi="Arial" w:cs="Arial"/>
                <w:sz w:val="22"/>
                <w:szCs w:val="22"/>
              </w:rPr>
              <w:t xml:space="preserve"> „Организация и управление на проекта”;</w:t>
            </w:r>
          </w:p>
          <w:p w:rsidR="005D49BD" w:rsidRPr="005D49BD" w:rsidRDefault="005D49BD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9BD">
              <w:rPr>
                <w:rFonts w:ascii="Arial" w:hAnsi="Arial" w:cs="Arial"/>
                <w:b/>
                <w:sz w:val="22"/>
                <w:szCs w:val="22"/>
              </w:rPr>
              <w:t>Дейност 2:</w:t>
            </w:r>
            <w:r w:rsidRPr="005D49BD">
              <w:rPr>
                <w:rFonts w:ascii="Arial" w:hAnsi="Arial" w:cs="Arial"/>
                <w:sz w:val="22"/>
                <w:szCs w:val="22"/>
              </w:rPr>
              <w:t xml:space="preserve"> „Подготовка на документация за избор на изпълнител по реда на ЗОП“ </w:t>
            </w:r>
          </w:p>
          <w:p w:rsidR="005D49BD" w:rsidRPr="005D49BD" w:rsidRDefault="005D49BD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9BD">
              <w:rPr>
                <w:rFonts w:ascii="Arial" w:hAnsi="Arial" w:cs="Arial"/>
                <w:b/>
                <w:sz w:val="22"/>
                <w:szCs w:val="22"/>
              </w:rPr>
              <w:t>Дейност 3:</w:t>
            </w:r>
            <w:r w:rsidRPr="005D49BD">
              <w:rPr>
                <w:rFonts w:ascii="Arial" w:hAnsi="Arial" w:cs="Arial"/>
                <w:sz w:val="22"/>
                <w:szCs w:val="22"/>
              </w:rPr>
              <w:t xml:space="preserve">  „Провеждане на обучения, включени в  Каталога на Института по публична администрация (ИПА) за 2014 г., свързани с подобряване на професионалните умения на служителите от общинската администрация в сферите на тяхната компетентност” (УА 4; ИТО 3);</w:t>
            </w:r>
          </w:p>
          <w:p w:rsidR="005D49BD" w:rsidRPr="005D49BD" w:rsidRDefault="005D49BD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9BD">
              <w:rPr>
                <w:rFonts w:ascii="Arial" w:hAnsi="Arial" w:cs="Arial"/>
                <w:b/>
                <w:sz w:val="22"/>
                <w:szCs w:val="22"/>
              </w:rPr>
              <w:t>Дейност 4</w:t>
            </w:r>
            <w:r w:rsidRPr="005D49BD">
              <w:rPr>
                <w:rFonts w:ascii="Arial" w:hAnsi="Arial" w:cs="Arial"/>
                <w:sz w:val="22"/>
                <w:szCs w:val="22"/>
              </w:rPr>
              <w:t>:  „Провеждане на обучения от външна обучителна организация, насочени към развитие на личностните компетенции на служителите от общинската администрация”;</w:t>
            </w:r>
          </w:p>
          <w:p w:rsidR="00D634A3" w:rsidRDefault="005D49BD" w:rsidP="005D49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9BD">
              <w:rPr>
                <w:rFonts w:ascii="Arial" w:hAnsi="Arial" w:cs="Arial"/>
                <w:b/>
                <w:sz w:val="22"/>
                <w:szCs w:val="22"/>
              </w:rPr>
              <w:t>Дейност 5</w:t>
            </w:r>
            <w:r w:rsidRPr="005D49BD">
              <w:rPr>
                <w:rFonts w:ascii="Arial" w:hAnsi="Arial" w:cs="Arial"/>
                <w:sz w:val="22"/>
                <w:szCs w:val="22"/>
              </w:rPr>
              <w:t>:  „Дейности по осигуряване на информация и публичност”.</w:t>
            </w:r>
          </w:p>
        </w:tc>
      </w:tr>
      <w:tr w:rsidR="00D634A3" w:rsidTr="00D634A3">
        <w:trPr>
          <w:trHeight w:val="1420"/>
          <w:jc w:val="center"/>
        </w:trPr>
        <w:tc>
          <w:tcPr>
            <w:tcW w:w="2755" w:type="dxa"/>
            <w:gridSpan w:val="2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Екип за управление на проекта</w:t>
            </w:r>
          </w:p>
        </w:tc>
        <w:tc>
          <w:tcPr>
            <w:tcW w:w="7283" w:type="dxa"/>
            <w:tcBorders>
              <w:top w:val="single" w:sz="4" w:space="0" w:color="0033CC"/>
              <w:left w:val="double" w:sz="6" w:space="0" w:color="0033CC"/>
              <w:bottom w:val="single" w:sz="4" w:space="0" w:color="0033CC"/>
              <w:right w:val="double" w:sz="6" w:space="0" w:color="0033CC"/>
            </w:tcBorders>
            <w:vAlign w:val="center"/>
            <w:hideMark/>
          </w:tcPr>
          <w:p w:rsidR="00D634A3" w:rsidRDefault="00D634A3" w:rsidP="005D49B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Ръководител: </w:t>
            </w:r>
            <w:r w:rsidR="00AB79B9">
              <w:rPr>
                <w:rFonts w:ascii="Arial" w:hAnsi="Arial" w:cs="Arial"/>
                <w:sz w:val="22"/>
                <w:szCs w:val="22"/>
              </w:rPr>
              <w:t>г-жа Сашка Първанова</w:t>
            </w:r>
          </w:p>
          <w:p w:rsidR="00AB79B9" w:rsidRDefault="00D634A3" w:rsidP="005D49B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Счетоводител: </w:t>
            </w:r>
            <w:r w:rsidR="00AB79B9">
              <w:rPr>
                <w:rFonts w:ascii="Arial" w:hAnsi="Arial" w:cs="Arial"/>
                <w:sz w:val="22"/>
                <w:szCs w:val="22"/>
              </w:rPr>
              <w:t>Росен Пенков</w:t>
            </w:r>
          </w:p>
          <w:p w:rsidR="00D634A3" w:rsidRDefault="00AB79B9" w:rsidP="005D49B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Координатор: </w:t>
            </w:r>
            <w:r w:rsidRPr="00AB79B9">
              <w:rPr>
                <w:rFonts w:ascii="Arial" w:hAnsi="Arial" w:cs="Arial"/>
                <w:sz w:val="22"/>
                <w:szCs w:val="22"/>
              </w:rPr>
              <w:t>Дарина Кръстева</w:t>
            </w:r>
            <w:r w:rsidR="00D634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34A3" w:rsidTr="00AB79B9">
        <w:trPr>
          <w:trHeight w:val="3542"/>
          <w:jc w:val="center"/>
        </w:trPr>
        <w:tc>
          <w:tcPr>
            <w:tcW w:w="2755" w:type="dxa"/>
            <w:gridSpan w:val="2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</w:tcPr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634A3" w:rsidRDefault="00D63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Очаквани резултати</w:t>
            </w:r>
          </w:p>
        </w:tc>
        <w:tc>
          <w:tcPr>
            <w:tcW w:w="7283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  <w:hideMark/>
          </w:tcPr>
          <w:p w:rsidR="00AB79B9" w:rsidRPr="00AB79B9" w:rsidRDefault="00AB79B9" w:rsidP="005D49BD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Обучени 207 (двеста и седем) броя служители;</w:t>
            </w:r>
          </w:p>
          <w:p w:rsidR="00AB79B9" w:rsidRPr="00AB79B9" w:rsidRDefault="00AB79B9" w:rsidP="005D49BD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Проведени 2 (два) броя обучения от Институт по публична администрация (ИПА);</w:t>
            </w:r>
          </w:p>
          <w:p w:rsidR="00AB79B9" w:rsidRPr="00AB79B9" w:rsidRDefault="00AB79B9" w:rsidP="005D49BD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Проведени 2 (два) броя обучения от външна обучителна организация;</w:t>
            </w:r>
          </w:p>
          <w:p w:rsidR="00AB79B9" w:rsidRPr="00AB79B9" w:rsidRDefault="00AB79B9" w:rsidP="005D49BD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Проведена стартираща пресконференция;</w:t>
            </w:r>
          </w:p>
          <w:p w:rsidR="00AB79B9" w:rsidRPr="00AB79B9" w:rsidRDefault="00AB79B9" w:rsidP="005D49BD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Проведена пресконференция за приключване на проекта и представяне на постигнатите резултати;</w:t>
            </w:r>
          </w:p>
          <w:p w:rsidR="00AB79B9" w:rsidRDefault="00AB79B9" w:rsidP="005D49BD">
            <w:pPr>
              <w:numPr>
                <w:ilvl w:val="0"/>
                <w:numId w:val="9"/>
              </w:num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 xml:space="preserve">Публикации в медиите – 2 бр.; </w:t>
            </w:r>
          </w:p>
          <w:p w:rsidR="00D634A3" w:rsidRDefault="00AB79B9" w:rsidP="005D49BD">
            <w:pPr>
              <w:numPr>
                <w:ilvl w:val="0"/>
                <w:numId w:val="9"/>
              </w:num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9B9">
              <w:rPr>
                <w:rFonts w:ascii="Arial" w:hAnsi="Arial" w:cs="Arial"/>
                <w:sz w:val="22"/>
                <w:szCs w:val="22"/>
              </w:rPr>
              <w:t>Постигната публичност  относно финансовия принос на ЕС чрез ЕСФ и ОПАК за реализирането на проекта, както и запознаване на широката общественост с целите и резултатите от проектните дейности.</w:t>
            </w:r>
          </w:p>
        </w:tc>
      </w:tr>
    </w:tbl>
    <w:p w:rsidR="00D634A3" w:rsidRPr="00957B12" w:rsidRDefault="00D634A3" w:rsidP="004B2DC1">
      <w:pPr>
        <w:jc w:val="both"/>
        <w:rPr>
          <w:rFonts w:ascii="Arial" w:hAnsi="Arial" w:cs="Arial"/>
          <w:sz w:val="22"/>
          <w:szCs w:val="22"/>
        </w:rPr>
      </w:pPr>
    </w:p>
    <w:sectPr w:rsidR="00D634A3" w:rsidRPr="00957B12" w:rsidSect="004B2DC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851" w:left="1134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48" w:rsidRDefault="00096D48">
      <w:r>
        <w:separator/>
      </w:r>
    </w:p>
  </w:endnote>
  <w:endnote w:type="continuationSeparator" w:id="0">
    <w:p w:rsidR="00096D48" w:rsidRDefault="0009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3D" w:rsidRDefault="00C4393D" w:rsidP="00C4393D">
    <w:pPr>
      <w:pStyle w:val="a4"/>
      <w:ind w:right="360"/>
      <w:jc w:val="center"/>
      <w:rPr>
        <w:rFonts w:ascii="Arial" w:hAnsi="Arial" w:cs="Arial"/>
        <w:sz w:val="20"/>
        <w:szCs w:val="20"/>
      </w:rPr>
    </w:pPr>
    <w:r w:rsidRPr="004A3B0F">
      <w:rPr>
        <w:rFonts w:ascii="Arial" w:hAnsi="Arial" w:cs="Arial"/>
        <w:sz w:val="20"/>
        <w:szCs w:val="20"/>
      </w:rPr>
      <w:t xml:space="preserve">Информацията е изготвена във връзка с Договор № </w:t>
    </w:r>
    <w:r w:rsidR="004B2DC1">
      <w:rPr>
        <w:rFonts w:ascii="Arial" w:hAnsi="Arial" w:cs="Arial"/>
        <w:sz w:val="20"/>
        <w:szCs w:val="20"/>
      </w:rPr>
      <w:t>М</w:t>
    </w:r>
    <w:r w:rsidRPr="004A3B0F">
      <w:rPr>
        <w:rFonts w:ascii="Arial" w:hAnsi="Arial" w:cs="Arial"/>
        <w:sz w:val="20"/>
        <w:szCs w:val="20"/>
      </w:rPr>
      <w:t>1</w:t>
    </w:r>
    <w:r w:rsidR="004B2DC1">
      <w:rPr>
        <w:rFonts w:ascii="Arial" w:hAnsi="Arial" w:cs="Arial"/>
        <w:sz w:val="20"/>
        <w:szCs w:val="20"/>
      </w:rPr>
      <w:t>3</w:t>
    </w:r>
    <w:r w:rsidRPr="004A3B0F">
      <w:rPr>
        <w:rFonts w:ascii="Arial" w:hAnsi="Arial" w:cs="Arial"/>
        <w:sz w:val="20"/>
        <w:szCs w:val="20"/>
      </w:rPr>
      <w:t>-22-1</w:t>
    </w:r>
    <w:r w:rsidR="004B2DC1">
      <w:rPr>
        <w:rFonts w:ascii="Arial" w:hAnsi="Arial" w:cs="Arial"/>
        <w:sz w:val="20"/>
        <w:szCs w:val="20"/>
      </w:rPr>
      <w:t>19/04.08.2014</w:t>
    </w:r>
    <w:r w:rsidRPr="004A3B0F">
      <w:rPr>
        <w:rFonts w:ascii="Arial" w:hAnsi="Arial" w:cs="Arial"/>
        <w:sz w:val="20"/>
        <w:szCs w:val="20"/>
      </w:rPr>
      <w:t xml:space="preserve"> </w:t>
    </w:r>
  </w:p>
  <w:p w:rsidR="00C4393D" w:rsidRDefault="00C4393D" w:rsidP="00C4393D">
    <w:pPr>
      <w:pStyle w:val="a4"/>
      <w:ind w:right="360"/>
      <w:jc w:val="center"/>
      <w:rPr>
        <w:rFonts w:ascii="Arial" w:hAnsi="Arial" w:cs="Arial"/>
        <w:sz w:val="20"/>
        <w:szCs w:val="20"/>
      </w:rPr>
    </w:pPr>
    <w:r w:rsidRPr="004A3B0F">
      <w:rPr>
        <w:rFonts w:ascii="Arial" w:hAnsi="Arial" w:cs="Arial"/>
        <w:sz w:val="20"/>
        <w:szCs w:val="20"/>
      </w:rPr>
      <w:t xml:space="preserve">за безвъзмездна финансова помощ по ОПАК, </w:t>
    </w:r>
    <w:proofErr w:type="spellStart"/>
    <w:r w:rsidRPr="004A3B0F">
      <w:rPr>
        <w:rFonts w:ascii="Arial" w:hAnsi="Arial" w:cs="Arial"/>
        <w:sz w:val="20"/>
        <w:szCs w:val="20"/>
      </w:rPr>
      <w:t>съфинансирана</w:t>
    </w:r>
    <w:proofErr w:type="spellEnd"/>
    <w:r w:rsidRPr="004A3B0F">
      <w:rPr>
        <w:rFonts w:ascii="Arial" w:hAnsi="Arial" w:cs="Arial"/>
        <w:sz w:val="20"/>
        <w:szCs w:val="20"/>
      </w:rPr>
      <w:t xml:space="preserve"> от ЕС чрез ЕСФ. </w:t>
    </w:r>
  </w:p>
  <w:p w:rsidR="00C4393D" w:rsidRDefault="00C4393D" w:rsidP="00C4393D">
    <w:pPr>
      <w:pStyle w:val="a4"/>
      <w:ind w:right="360"/>
      <w:jc w:val="center"/>
      <w:rPr>
        <w:rFonts w:ascii="Arial" w:hAnsi="Arial" w:cs="Arial"/>
        <w:sz w:val="20"/>
        <w:szCs w:val="20"/>
      </w:rPr>
    </w:pPr>
    <w:r w:rsidRPr="004A3B0F">
      <w:rPr>
        <w:rFonts w:ascii="Arial" w:hAnsi="Arial" w:cs="Arial"/>
        <w:sz w:val="20"/>
        <w:szCs w:val="20"/>
      </w:rPr>
      <w:t xml:space="preserve">Цялата отговорност за съдържанието се носи от Община </w:t>
    </w:r>
    <w:r w:rsidR="004B2DC1">
      <w:rPr>
        <w:rFonts w:ascii="Arial" w:hAnsi="Arial" w:cs="Arial"/>
        <w:sz w:val="20"/>
        <w:szCs w:val="20"/>
      </w:rPr>
      <w:t>Бяла Слатина</w:t>
    </w:r>
    <w:r w:rsidRPr="004A3B0F">
      <w:rPr>
        <w:rFonts w:ascii="Arial" w:hAnsi="Arial" w:cs="Arial"/>
        <w:sz w:val="20"/>
        <w:szCs w:val="20"/>
      </w:rPr>
      <w:t xml:space="preserve"> и при никакви обстоятелства не може да се счита, че този документ отразява официалното становище </w:t>
    </w:r>
  </w:p>
  <w:p w:rsidR="00CC69CF" w:rsidRPr="0047362C" w:rsidRDefault="00C4393D" w:rsidP="00C4393D">
    <w:pPr>
      <w:pStyle w:val="a4"/>
      <w:ind w:right="360"/>
      <w:jc w:val="center"/>
      <w:rPr>
        <w:rFonts w:ascii="Arial" w:hAnsi="Arial" w:cs="Arial"/>
        <w:i/>
        <w:sz w:val="20"/>
        <w:szCs w:val="20"/>
        <w:lang w:val="en-US"/>
      </w:rPr>
    </w:pPr>
    <w:r w:rsidRPr="004A3B0F">
      <w:rPr>
        <w:rFonts w:ascii="Arial" w:hAnsi="Arial" w:cs="Arial"/>
        <w:sz w:val="20"/>
        <w:szCs w:val="20"/>
      </w:rPr>
      <w:t>на Европейския съюз и на УО на ОПАК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48" w:rsidRDefault="00096D48">
      <w:r>
        <w:separator/>
      </w:r>
    </w:p>
  </w:footnote>
  <w:footnote w:type="continuationSeparator" w:id="0">
    <w:p w:rsidR="00096D48" w:rsidRDefault="0009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F" w:rsidRDefault="00096D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7.95pt;height:297.75pt;z-index:-251658752;mso-position-horizontal:center;mso-position-horizontal-relative:margin;mso-position-vertical:center;mso-position-vertical-relative:margin" o:allowincell="f">
          <v:imagedata r:id="rId1" o:title="OPAC_color_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F" w:rsidRDefault="00096D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7.95pt;height:297.75pt;z-index:-251657728;mso-position-horizontal:center;mso-position-horizontal-relative:margin;mso-position-vertical:center;mso-position-vertical-relative:margin" o:allowincell="f">
          <v:imagedata r:id="rId1" o:title="OPAC_color_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F" w:rsidRDefault="00096D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7.95pt;height:297.75pt;z-index:-251659776;mso-position-horizontal:center;mso-position-horizontal-relative:margin;mso-position-vertical:center;mso-position-vertical-relative:margin" o:allowincell="f">
          <v:imagedata r:id="rId1" o:title="OPAC_color_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985_"/>
      </v:shape>
    </w:pict>
  </w:numPicBullet>
  <w:abstractNum w:abstractNumId="0">
    <w:nsid w:val="01500F72"/>
    <w:multiLevelType w:val="hybridMultilevel"/>
    <w:tmpl w:val="721AC562"/>
    <w:lvl w:ilvl="0" w:tplc="35FEA0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789E"/>
    <w:multiLevelType w:val="hybridMultilevel"/>
    <w:tmpl w:val="B920B360"/>
    <w:lvl w:ilvl="0" w:tplc="9A2AEB1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537AF"/>
    <w:multiLevelType w:val="hybridMultilevel"/>
    <w:tmpl w:val="C97A051E"/>
    <w:lvl w:ilvl="0" w:tplc="52EA2D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7173"/>
    <w:multiLevelType w:val="hybridMultilevel"/>
    <w:tmpl w:val="5412BB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343D"/>
    <w:multiLevelType w:val="hybridMultilevel"/>
    <w:tmpl w:val="A31293D4"/>
    <w:lvl w:ilvl="0" w:tplc="01E89652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B69F4"/>
    <w:multiLevelType w:val="hybridMultilevel"/>
    <w:tmpl w:val="16D2DB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64779"/>
    <w:multiLevelType w:val="hybridMultilevel"/>
    <w:tmpl w:val="81865F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A3"/>
    <w:rsid w:val="0001264D"/>
    <w:rsid w:val="0006273C"/>
    <w:rsid w:val="00096D48"/>
    <w:rsid w:val="000A0C53"/>
    <w:rsid w:val="001E3E8B"/>
    <w:rsid w:val="00227DDC"/>
    <w:rsid w:val="00255927"/>
    <w:rsid w:val="002A0DCB"/>
    <w:rsid w:val="002D24F3"/>
    <w:rsid w:val="002F2BF7"/>
    <w:rsid w:val="002F7ED0"/>
    <w:rsid w:val="003659DF"/>
    <w:rsid w:val="003C08F6"/>
    <w:rsid w:val="003C2AE0"/>
    <w:rsid w:val="003C4ED4"/>
    <w:rsid w:val="0040397A"/>
    <w:rsid w:val="00420A56"/>
    <w:rsid w:val="0047362C"/>
    <w:rsid w:val="004B2DC1"/>
    <w:rsid w:val="005121C2"/>
    <w:rsid w:val="00537C80"/>
    <w:rsid w:val="005D49BD"/>
    <w:rsid w:val="005D5A7D"/>
    <w:rsid w:val="005F05E0"/>
    <w:rsid w:val="005F2078"/>
    <w:rsid w:val="006A54C3"/>
    <w:rsid w:val="006B34C5"/>
    <w:rsid w:val="007C489D"/>
    <w:rsid w:val="007E1B1A"/>
    <w:rsid w:val="007E270F"/>
    <w:rsid w:val="00820FD8"/>
    <w:rsid w:val="00841E4A"/>
    <w:rsid w:val="00860227"/>
    <w:rsid w:val="00871BAD"/>
    <w:rsid w:val="00913747"/>
    <w:rsid w:val="00957B12"/>
    <w:rsid w:val="00A24EE1"/>
    <w:rsid w:val="00A25CC0"/>
    <w:rsid w:val="00AB79B9"/>
    <w:rsid w:val="00AD0D11"/>
    <w:rsid w:val="00C3770B"/>
    <w:rsid w:val="00C4329F"/>
    <w:rsid w:val="00C4393D"/>
    <w:rsid w:val="00C671C8"/>
    <w:rsid w:val="00CC5E0B"/>
    <w:rsid w:val="00CC69CF"/>
    <w:rsid w:val="00D21C37"/>
    <w:rsid w:val="00D634A3"/>
    <w:rsid w:val="00D81240"/>
    <w:rsid w:val="00E05D18"/>
    <w:rsid w:val="00E06C22"/>
    <w:rsid w:val="00E73AB7"/>
    <w:rsid w:val="00E95573"/>
    <w:rsid w:val="00F27C91"/>
    <w:rsid w:val="00F424DD"/>
    <w:rsid w:val="00F472BF"/>
    <w:rsid w:val="00F774EA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E0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CC5E0B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link w:val="a4"/>
    <w:rsid w:val="00C4393D"/>
    <w:rPr>
      <w:sz w:val="24"/>
      <w:szCs w:val="24"/>
      <w:lang w:val="bg-BG" w:eastAsia="bg-BG" w:bidi="ar-SA"/>
    </w:rPr>
  </w:style>
  <w:style w:type="paragraph" w:customStyle="1" w:styleId="CharCharCharCharCharCharCharCharCharCharCharChar1CharCharCharCharCharCharCharChar">
    <w:name w:val="Char Char Char Char Char Char Char Char Char Char Char Char1 Char Char Char Char Знак Знак Char Char Знак Знак Char Char"/>
    <w:basedOn w:val="a"/>
    <w:rsid w:val="003C08F6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a6">
    <w:name w:val="Balloon Text"/>
    <w:basedOn w:val="a"/>
    <w:link w:val="a7"/>
    <w:rsid w:val="00AB79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AB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E0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CC5E0B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link w:val="a4"/>
    <w:rsid w:val="00C4393D"/>
    <w:rPr>
      <w:sz w:val="24"/>
      <w:szCs w:val="24"/>
      <w:lang w:val="bg-BG" w:eastAsia="bg-BG" w:bidi="ar-SA"/>
    </w:rPr>
  </w:style>
  <w:style w:type="paragraph" w:customStyle="1" w:styleId="CharCharCharCharCharCharCharCharCharCharCharChar1CharCharCharCharCharCharCharChar">
    <w:name w:val="Char Char Char Char Char Char Char Char Char Char Char Char1 Char Char Char Char Знак Знак Char Char Знак Знак Char Char"/>
    <w:basedOn w:val="a"/>
    <w:rsid w:val="003C08F6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a6">
    <w:name w:val="Balloon Text"/>
    <w:basedOn w:val="a"/>
    <w:link w:val="a7"/>
    <w:rsid w:val="00AB79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AB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Project%20OPAK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8850-1F1A-4D86-87DE-B22F5848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OPAK</Template>
  <TotalTime>13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MDAAR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Proekti Parvanova</cp:lastModifiedBy>
  <cp:revision>4</cp:revision>
  <dcterms:created xsi:type="dcterms:W3CDTF">2014-08-13T06:41:00Z</dcterms:created>
  <dcterms:modified xsi:type="dcterms:W3CDTF">2014-09-30T11:23:00Z</dcterms:modified>
</cp:coreProperties>
</file>